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2B748FB" w14:textId="77777777" w:rsidR="00E54096" w:rsidRDefault="00E54096" w:rsidP="00E54096">
      <w:pPr>
        <w:spacing w:after="0"/>
        <w:jc w:val="right"/>
      </w:pPr>
      <w:r>
        <w:t>28/10/2019</w:t>
      </w:r>
    </w:p>
    <w:p w14:paraId="2C77BC05" w14:textId="77777777" w:rsidR="00E54096" w:rsidRDefault="00E54096" w:rsidP="00E54096">
      <w:pPr>
        <w:spacing w:after="0"/>
        <w:jc w:val="right"/>
      </w:pPr>
      <w:r>
        <w:t>Barker College</w:t>
      </w:r>
    </w:p>
    <w:p w14:paraId="0874E8CE" w14:textId="77777777" w:rsidR="00E54096" w:rsidRDefault="00E54096" w:rsidP="00E54096">
      <w:pPr>
        <w:spacing w:after="0"/>
        <w:jc w:val="right"/>
      </w:pPr>
      <w:r>
        <w:t>Dr Matthew Hill</w:t>
      </w:r>
    </w:p>
    <w:p w14:paraId="0813EA46" w14:textId="77777777" w:rsidR="00E54096" w:rsidRDefault="00E54096" w:rsidP="00E54096">
      <w:pPr>
        <w:spacing w:after="0"/>
        <w:jc w:val="right"/>
      </w:pPr>
      <w:r>
        <w:t xml:space="preserve">(Contact: </w:t>
      </w:r>
      <w:hyperlink r:id="rId5" w:history="1">
        <w:r w:rsidRPr="00F5294A">
          <w:rPr>
            <w:rStyle w:val="Hyperlink"/>
          </w:rPr>
          <w:t>mhill@barker.nsw.edu.au</w:t>
        </w:r>
      </w:hyperlink>
      <w:r>
        <w:t>)</w:t>
      </w:r>
    </w:p>
    <w:p w14:paraId="1F4A5CD1" w14:textId="57174D17" w:rsidR="00E54096" w:rsidRDefault="00E54096" w:rsidP="00922CDE">
      <w:pPr>
        <w:pStyle w:val="Title"/>
      </w:pPr>
      <w:r>
        <w:t xml:space="preserve">Philosophy of Science: </w:t>
      </w:r>
    </w:p>
    <w:p w14:paraId="46D9C921" w14:textId="01F496D0" w:rsidR="00E54096" w:rsidRDefault="00E54096" w:rsidP="00922CDE">
      <w:pPr>
        <w:pStyle w:val="Title"/>
      </w:pPr>
      <w:r>
        <w:t>Epistemology &amp; Scientific Reasoning</w:t>
      </w:r>
    </w:p>
    <w:p w14:paraId="707DB0BE" w14:textId="77777777" w:rsidR="00E54096" w:rsidRPr="00E54096" w:rsidRDefault="00E54096" w:rsidP="00E54096"/>
    <w:p w14:paraId="58A9523D" w14:textId="27B78799" w:rsidR="00366122" w:rsidRDefault="00366122" w:rsidP="00922CDE">
      <w:pPr>
        <w:pStyle w:val="Title"/>
      </w:pPr>
      <w:r>
        <w:t>Definitions (taken from the Science Extension Syllabus)</w:t>
      </w:r>
    </w:p>
    <w:tbl>
      <w:tblPr>
        <w:tblStyle w:val="TableGrid"/>
        <w:tblW w:w="0" w:type="auto"/>
        <w:tblInd w:w="-15" w:type="dxa"/>
        <w:tblLook w:val="04A0" w:firstRow="1" w:lastRow="0" w:firstColumn="1" w:lastColumn="0" w:noHBand="0" w:noVBand="1"/>
      </w:tblPr>
      <w:tblGrid>
        <w:gridCol w:w="1449"/>
        <w:gridCol w:w="8909"/>
      </w:tblGrid>
      <w:tr w:rsidR="00366122" w:rsidRPr="00366122" w14:paraId="794351C8" w14:textId="77777777" w:rsidTr="00E54096">
        <w:tc>
          <w:tcPr>
            <w:tcW w:w="1449" w:type="dxa"/>
          </w:tcPr>
          <w:p w14:paraId="7CB75956" w14:textId="77777777" w:rsidR="00366122" w:rsidRPr="00366122" w:rsidRDefault="00366122" w:rsidP="000C6900">
            <w:r w:rsidRPr="00366122">
              <w:rPr>
                <w:b/>
              </w:rPr>
              <w:t>Epistemology</w:t>
            </w:r>
            <w:bookmarkStart w:id="0" w:name="_Hlk23020422"/>
          </w:p>
        </w:tc>
        <w:tc>
          <w:tcPr>
            <w:tcW w:w="8909" w:type="dxa"/>
          </w:tcPr>
          <w:p w14:paraId="20EB2DA8" w14:textId="77777777" w:rsidR="00366122" w:rsidRPr="00366122" w:rsidRDefault="00366122" w:rsidP="000C6900">
            <w:r w:rsidRPr="00366122">
              <w:t>A branch of philosophy that investigates the origin, nature, methods and limits of human knowledge.</w:t>
            </w:r>
            <w:bookmarkEnd w:id="0"/>
          </w:p>
        </w:tc>
      </w:tr>
      <w:tr w:rsidR="00366122" w:rsidRPr="00366122" w14:paraId="642C2C93" w14:textId="77777777" w:rsidTr="00E54096">
        <w:tc>
          <w:tcPr>
            <w:tcW w:w="1449" w:type="dxa"/>
          </w:tcPr>
          <w:p w14:paraId="26A55800" w14:textId="77777777" w:rsidR="00366122" w:rsidRPr="00366122" w:rsidRDefault="00366122" w:rsidP="000C6900">
            <w:pPr>
              <w:spacing w:after="80"/>
              <w:contextualSpacing/>
            </w:pPr>
            <w:r w:rsidRPr="00366122">
              <w:rPr>
                <w:b/>
              </w:rPr>
              <w:t>Empiricism</w:t>
            </w:r>
          </w:p>
        </w:tc>
        <w:tc>
          <w:tcPr>
            <w:tcW w:w="8909" w:type="dxa"/>
          </w:tcPr>
          <w:p w14:paraId="302DB2AC" w14:textId="77777777" w:rsidR="00366122" w:rsidRPr="00366122" w:rsidRDefault="00366122" w:rsidP="000C6900">
            <w:pPr>
              <w:spacing w:after="80"/>
              <w:contextualSpacing/>
            </w:pPr>
            <w:r w:rsidRPr="00366122">
              <w:t>The theory that all knowledge is based on experience derived from the senses.</w:t>
            </w:r>
          </w:p>
        </w:tc>
      </w:tr>
      <w:tr w:rsidR="00366122" w:rsidRPr="00366122" w14:paraId="6E2C26B8" w14:textId="77777777" w:rsidTr="00E54096">
        <w:tc>
          <w:tcPr>
            <w:tcW w:w="1449" w:type="dxa"/>
          </w:tcPr>
          <w:p w14:paraId="0DB6F72C" w14:textId="77777777" w:rsidR="00366122" w:rsidRPr="00366122" w:rsidRDefault="00366122" w:rsidP="000C6900">
            <w:pPr>
              <w:rPr>
                <w:b/>
              </w:rPr>
            </w:pPr>
            <w:r w:rsidRPr="00366122">
              <w:rPr>
                <w:b/>
              </w:rPr>
              <w:t>Induction</w:t>
            </w:r>
          </w:p>
        </w:tc>
        <w:tc>
          <w:tcPr>
            <w:tcW w:w="8909" w:type="dxa"/>
          </w:tcPr>
          <w:p w14:paraId="3F34F873" w14:textId="77777777" w:rsidR="00366122" w:rsidRPr="00366122" w:rsidRDefault="00366122" w:rsidP="000C6900">
            <w:pPr>
              <w:rPr>
                <w:b/>
              </w:rPr>
            </w:pPr>
            <w:r w:rsidRPr="00366122">
              <w:t xml:space="preserve">Inference of a generalised conclusion from </w:t>
            </w:r>
            <w:proofErr w:type="gramStart"/>
            <w:r w:rsidRPr="00366122">
              <w:t>particular instances</w:t>
            </w:r>
            <w:proofErr w:type="gramEnd"/>
            <w:r w:rsidRPr="00366122">
              <w:t>.</w:t>
            </w:r>
          </w:p>
        </w:tc>
      </w:tr>
      <w:tr w:rsidR="00366122" w:rsidRPr="00366122" w14:paraId="52807CC6" w14:textId="77777777" w:rsidTr="00E54096">
        <w:tc>
          <w:tcPr>
            <w:tcW w:w="1449" w:type="dxa"/>
          </w:tcPr>
          <w:p w14:paraId="2ED663F8" w14:textId="77777777" w:rsidR="00366122" w:rsidRPr="00366122" w:rsidRDefault="00366122" w:rsidP="000C6900">
            <w:r w:rsidRPr="00366122">
              <w:rPr>
                <w:b/>
              </w:rPr>
              <w:t>Deduction</w:t>
            </w:r>
          </w:p>
        </w:tc>
        <w:tc>
          <w:tcPr>
            <w:tcW w:w="8909" w:type="dxa"/>
          </w:tcPr>
          <w:p w14:paraId="71C5F622" w14:textId="77777777" w:rsidR="00366122" w:rsidRPr="00366122" w:rsidRDefault="00366122" w:rsidP="000C6900">
            <w:r w:rsidRPr="00366122">
              <w:t>Deriving a conclusion by reasoning using known facts.</w:t>
            </w:r>
          </w:p>
        </w:tc>
      </w:tr>
      <w:tr w:rsidR="00366122" w:rsidRPr="00366122" w14:paraId="1CA350FD" w14:textId="77777777" w:rsidTr="00E54096">
        <w:tc>
          <w:tcPr>
            <w:tcW w:w="1449" w:type="dxa"/>
          </w:tcPr>
          <w:p w14:paraId="263F8CAD" w14:textId="77777777" w:rsidR="00366122" w:rsidRPr="00366122" w:rsidRDefault="00366122" w:rsidP="000C6900">
            <w:r w:rsidRPr="00366122">
              <w:rPr>
                <w:b/>
              </w:rPr>
              <w:t>Falsifiability</w:t>
            </w:r>
          </w:p>
        </w:tc>
        <w:tc>
          <w:tcPr>
            <w:tcW w:w="8909" w:type="dxa"/>
          </w:tcPr>
          <w:p w14:paraId="6F048D08" w14:textId="77777777" w:rsidR="00366122" w:rsidRPr="00366122" w:rsidRDefault="00366122" w:rsidP="000C6900">
            <w:r w:rsidRPr="00366122">
              <w:t>The idea that a theory, hypothesis or statement must be testable and shown to be incorrect, if it is to be considered scientific.</w:t>
            </w:r>
          </w:p>
        </w:tc>
      </w:tr>
      <w:tr w:rsidR="00366122" w:rsidRPr="00366122" w14:paraId="414538A3" w14:textId="77777777" w:rsidTr="00E54096">
        <w:tc>
          <w:tcPr>
            <w:tcW w:w="1449" w:type="dxa"/>
          </w:tcPr>
          <w:p w14:paraId="4066AEBC" w14:textId="77777777" w:rsidR="00366122" w:rsidRPr="00366122" w:rsidRDefault="00366122" w:rsidP="000C6900">
            <w:r w:rsidRPr="00366122">
              <w:rPr>
                <w:b/>
              </w:rPr>
              <w:t>Parsimony</w:t>
            </w:r>
          </w:p>
        </w:tc>
        <w:tc>
          <w:tcPr>
            <w:tcW w:w="8909" w:type="dxa"/>
          </w:tcPr>
          <w:p w14:paraId="3E4A3E4F" w14:textId="77777777" w:rsidR="00366122" w:rsidRPr="00366122" w:rsidRDefault="00366122" w:rsidP="000C6900">
            <w:r w:rsidRPr="00366122">
              <w:t>Adoption of the simplest assumption in the formulation of a theory or in the interpretation of data, especially in accordance with the rule of Occam's razor.</w:t>
            </w:r>
          </w:p>
        </w:tc>
      </w:tr>
      <w:tr w:rsidR="00366122" w:rsidRPr="00366122" w14:paraId="7739E1F8" w14:textId="77777777" w:rsidTr="00E54096">
        <w:tc>
          <w:tcPr>
            <w:tcW w:w="1449" w:type="dxa"/>
          </w:tcPr>
          <w:p w14:paraId="179A9A30" w14:textId="77777777" w:rsidR="00366122" w:rsidRPr="00366122" w:rsidRDefault="00366122" w:rsidP="000C6900">
            <w:r w:rsidRPr="00366122">
              <w:rPr>
                <w:b/>
              </w:rPr>
              <w:t>Occam’s razor</w:t>
            </w:r>
          </w:p>
        </w:tc>
        <w:tc>
          <w:tcPr>
            <w:tcW w:w="8909" w:type="dxa"/>
          </w:tcPr>
          <w:p w14:paraId="2119D62B" w14:textId="77777777" w:rsidR="00366122" w:rsidRPr="00366122" w:rsidRDefault="00366122" w:rsidP="000C6900">
            <w:r w:rsidRPr="00366122">
              <w:t xml:space="preserve">The proposition that where multiple conclusions are found to be equally possible, the simplest is the true conclusion. </w:t>
            </w:r>
          </w:p>
        </w:tc>
      </w:tr>
    </w:tbl>
    <w:p w14:paraId="2625814C" w14:textId="77777777" w:rsidR="00366122" w:rsidRDefault="00366122">
      <w:pPr>
        <w:rPr>
          <w:b/>
        </w:rPr>
      </w:pPr>
    </w:p>
    <w:p w14:paraId="03D20283" w14:textId="248A7985" w:rsidR="00E54096" w:rsidRPr="00E54096" w:rsidRDefault="00E54096" w:rsidP="00E54096">
      <w:pPr>
        <w:pStyle w:val="Title"/>
        <w:numPr>
          <w:ilvl w:val="0"/>
          <w:numId w:val="1"/>
        </w:numPr>
      </w:pPr>
      <w:r>
        <w:t>Observations and inferences</w:t>
      </w:r>
    </w:p>
    <w:p w14:paraId="597F6842" w14:textId="3F981B61" w:rsidR="00E54096" w:rsidRDefault="00E54096" w:rsidP="00E54096">
      <w:r w:rsidRPr="00E54096">
        <w:drawing>
          <wp:inline distT="0" distB="0" distL="0" distR="0" wp14:anchorId="495F34ED" wp14:editId="697C6ED5">
            <wp:extent cx="6516061" cy="2931000"/>
            <wp:effectExtent l="0" t="0" r="0" b="3175"/>
            <wp:docPr id="5" name="Picture 4">
              <a:extLst xmlns:a="http://schemas.openxmlformats.org/drawingml/2006/main">
                <a:ext uri="{FF2B5EF4-FFF2-40B4-BE49-F238E27FC236}">
                  <a16:creationId xmlns:a16="http://schemas.microsoft.com/office/drawing/2014/main" id="{2E53B932-F636-44EA-8D1D-1FCF47A29B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E53B932-F636-44EA-8D1D-1FCF47A29BE0}"/>
                        </a:ext>
                      </a:extLst>
                    </pic:cNvPr>
                    <pic:cNvPicPr>
                      <a:picLocks noChangeAspect="1"/>
                    </pic:cNvPicPr>
                  </pic:nvPicPr>
                  <pic:blipFill rotWithShape="1">
                    <a:blip r:embed="rId6"/>
                    <a:srcRect b="1305"/>
                    <a:stretch/>
                  </pic:blipFill>
                  <pic:spPr>
                    <a:xfrm>
                      <a:off x="0" y="0"/>
                      <a:ext cx="6533880" cy="2939015"/>
                    </a:xfrm>
                    <a:prstGeom prst="rect">
                      <a:avLst/>
                    </a:prstGeom>
                  </pic:spPr>
                </pic:pic>
              </a:graphicData>
            </a:graphic>
          </wp:inline>
        </w:drawing>
      </w:r>
    </w:p>
    <w:p w14:paraId="438643F9" w14:textId="10EA71DD" w:rsidR="00E54096" w:rsidRDefault="00E54096" w:rsidP="00E54096"/>
    <w:p w14:paraId="685A7003" w14:textId="70882204" w:rsidR="004D61FF" w:rsidRDefault="004D61FF" w:rsidP="004D61FF">
      <w:pPr>
        <w:pStyle w:val="Title"/>
        <w:ind w:left="1080"/>
      </w:pPr>
    </w:p>
    <w:p w14:paraId="318DE81E" w14:textId="77777777" w:rsidR="004D61FF" w:rsidRPr="004D61FF" w:rsidRDefault="004D61FF" w:rsidP="004D61FF"/>
    <w:p w14:paraId="0D1EECED" w14:textId="2D8527F3" w:rsidR="00E54096" w:rsidRDefault="00E54096" w:rsidP="00E54096">
      <w:pPr>
        <w:pStyle w:val="Title"/>
        <w:numPr>
          <w:ilvl w:val="0"/>
          <w:numId w:val="1"/>
        </w:numPr>
      </w:pPr>
      <w:r>
        <w:lastRenderedPageBreak/>
        <w:t>Epistemology</w:t>
      </w:r>
    </w:p>
    <w:p w14:paraId="0565A6AA" w14:textId="77777777" w:rsidR="00E54096" w:rsidRDefault="00E54096" w:rsidP="00E54096">
      <w:r w:rsidRPr="00E54096">
        <w:rPr>
          <w:bCs/>
        </w:rPr>
        <w:t>“Each Way of Knowing (e.g. reason, sense perception, emotion, language, etc.) provides a particular way of producing or accessing knowledge. Whilst an individual understanding and analysis of each of them is expected, the IB emphasizes that it is also important to see how they work in collaboration with each other and, what role they play in each Area of Knowledge.”</w:t>
      </w:r>
      <w:r>
        <w:rPr>
          <w:bCs/>
        </w:rPr>
        <w:t xml:space="preserve"> (</w:t>
      </w:r>
      <w:hyperlink r:id="rId7" w:history="1">
        <w:r w:rsidRPr="00E54096">
          <w:rPr>
            <w:rStyle w:val="Hyperlink"/>
            <w:bCs/>
          </w:rPr>
          <w:t>https://osc-ib.com/article/how-tok</w:t>
        </w:r>
      </w:hyperlink>
      <w:r>
        <w:t>)</w:t>
      </w:r>
    </w:p>
    <w:p w14:paraId="0F8839D9" w14:textId="3DE8DB3F" w:rsidR="00E54096" w:rsidRDefault="00E54096" w:rsidP="00E54096">
      <w:r w:rsidRPr="00E54096">
        <w:drawing>
          <wp:inline distT="0" distB="0" distL="0" distR="0" wp14:anchorId="4E02E4AA" wp14:editId="540628F2">
            <wp:extent cx="6619795" cy="1640205"/>
            <wp:effectExtent l="0" t="38100" r="0" b="17145"/>
            <wp:docPr id="1" name="Diagram 1">
              <a:extLst xmlns:a="http://schemas.openxmlformats.org/drawingml/2006/main">
                <a:ext uri="{FF2B5EF4-FFF2-40B4-BE49-F238E27FC236}">
                  <a16:creationId xmlns:a16="http://schemas.microsoft.com/office/drawing/2014/main" id="{846BE811-3A04-48B7-A93E-718F058D1A42}"/>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292FD24F" w14:textId="2C0E99B2" w:rsidR="00E54096" w:rsidRDefault="00E54096" w:rsidP="00E54096"/>
    <w:p w14:paraId="472B107D" w14:textId="5A24688B" w:rsidR="004D61FF" w:rsidRDefault="004D61FF" w:rsidP="00E54096"/>
    <w:p w14:paraId="0E7C3124" w14:textId="77777777" w:rsidR="004D61FF" w:rsidRPr="00E54096" w:rsidRDefault="004D61FF" w:rsidP="00E54096"/>
    <w:p w14:paraId="59701E68" w14:textId="4D9962F7" w:rsidR="00E54096" w:rsidRDefault="00E54096" w:rsidP="00E54096">
      <w:pPr>
        <w:pStyle w:val="Title"/>
        <w:numPr>
          <w:ilvl w:val="0"/>
          <w:numId w:val="1"/>
        </w:numPr>
      </w:pPr>
      <w:r>
        <w:t>Empiricism</w:t>
      </w:r>
    </w:p>
    <w:p w14:paraId="10766C09" w14:textId="77777777" w:rsidR="00E54096" w:rsidRPr="00E54096" w:rsidRDefault="00E54096" w:rsidP="00E54096"/>
    <w:tbl>
      <w:tblPr>
        <w:tblStyle w:val="TableGrid"/>
        <w:tblW w:w="0" w:type="auto"/>
        <w:tblInd w:w="988" w:type="dxa"/>
        <w:tblLook w:val="04A0" w:firstRow="1" w:lastRow="0" w:firstColumn="1" w:lastColumn="0" w:noHBand="0" w:noVBand="1"/>
      </w:tblPr>
      <w:tblGrid>
        <w:gridCol w:w="3969"/>
        <w:gridCol w:w="3839"/>
      </w:tblGrid>
      <w:tr w:rsidR="00E54096" w14:paraId="63849C7B" w14:textId="77777777" w:rsidTr="00E54096">
        <w:tc>
          <w:tcPr>
            <w:tcW w:w="3969" w:type="dxa"/>
          </w:tcPr>
          <w:p w14:paraId="6FD7F0D3" w14:textId="79374CF5" w:rsidR="00E54096" w:rsidRPr="00E54096" w:rsidRDefault="00E54096" w:rsidP="00E54096">
            <w:pPr>
              <w:jc w:val="center"/>
              <w:rPr>
                <w:b/>
              </w:rPr>
            </w:pPr>
            <w:r w:rsidRPr="00E54096">
              <w:rPr>
                <w:b/>
              </w:rPr>
              <w:t>Rationalism</w:t>
            </w:r>
          </w:p>
        </w:tc>
        <w:tc>
          <w:tcPr>
            <w:tcW w:w="3839" w:type="dxa"/>
          </w:tcPr>
          <w:p w14:paraId="4A3EBA79" w14:textId="0C6DFA23" w:rsidR="00E54096" w:rsidRPr="00E54096" w:rsidRDefault="00E54096" w:rsidP="00E54096">
            <w:pPr>
              <w:jc w:val="center"/>
              <w:rPr>
                <w:b/>
              </w:rPr>
            </w:pPr>
            <w:r w:rsidRPr="00E54096">
              <w:rPr>
                <w:b/>
              </w:rPr>
              <w:t>Empiricism</w:t>
            </w:r>
          </w:p>
        </w:tc>
      </w:tr>
      <w:tr w:rsidR="00E54096" w14:paraId="4C1CC867" w14:textId="77777777" w:rsidTr="00E54096">
        <w:tc>
          <w:tcPr>
            <w:tcW w:w="3969" w:type="dxa"/>
          </w:tcPr>
          <w:p w14:paraId="7174036E" w14:textId="77777777" w:rsidR="00E54096" w:rsidRDefault="00E54096" w:rsidP="00E54096"/>
        </w:tc>
        <w:tc>
          <w:tcPr>
            <w:tcW w:w="3839" w:type="dxa"/>
          </w:tcPr>
          <w:p w14:paraId="168145AE" w14:textId="77777777" w:rsidR="00E54096" w:rsidRDefault="00E54096" w:rsidP="00E54096"/>
          <w:p w14:paraId="515EBD9B" w14:textId="77777777" w:rsidR="00E54096" w:rsidRDefault="00E54096" w:rsidP="00E54096"/>
          <w:p w14:paraId="2D1F094D" w14:textId="77777777" w:rsidR="00E54096" w:rsidRDefault="00E54096" w:rsidP="00E54096"/>
          <w:p w14:paraId="1E69D47F" w14:textId="77777777" w:rsidR="00E54096" w:rsidRDefault="00E54096" w:rsidP="00E54096"/>
          <w:p w14:paraId="5DDA0FBC" w14:textId="77777777" w:rsidR="00E54096" w:rsidRDefault="00E54096" w:rsidP="00E54096"/>
          <w:p w14:paraId="70D2269B" w14:textId="2A1B41A1" w:rsidR="00E54096" w:rsidRDefault="00E54096" w:rsidP="00E54096"/>
          <w:p w14:paraId="72B18557" w14:textId="052934DD" w:rsidR="00E54096" w:rsidRDefault="00E54096" w:rsidP="00E54096"/>
          <w:p w14:paraId="18DDAAD3" w14:textId="77777777" w:rsidR="00E54096" w:rsidRDefault="00E54096" w:rsidP="00E54096"/>
          <w:p w14:paraId="69A0819D" w14:textId="77777777" w:rsidR="00E54096" w:rsidRDefault="00E54096" w:rsidP="00E54096"/>
          <w:p w14:paraId="0AB4909F" w14:textId="491FF255" w:rsidR="00E54096" w:rsidRDefault="00E54096" w:rsidP="00E54096"/>
        </w:tc>
      </w:tr>
    </w:tbl>
    <w:p w14:paraId="126DD5F2" w14:textId="60DF62BC" w:rsidR="00E54096" w:rsidRDefault="00E54096" w:rsidP="00E54096"/>
    <w:p w14:paraId="74DBB08B" w14:textId="0F465D84" w:rsidR="00924D69" w:rsidRDefault="00924D69" w:rsidP="00E54096">
      <w:pPr>
        <w:rPr>
          <w:b/>
        </w:rPr>
      </w:pPr>
      <w:r w:rsidRPr="00924D69">
        <w:rPr>
          <w:b/>
        </w:rPr>
        <w:t>Limitations o</w:t>
      </w:r>
      <w:r>
        <w:rPr>
          <w:b/>
        </w:rPr>
        <w:t>f</w:t>
      </w:r>
      <w:r w:rsidRPr="00924D69">
        <w:rPr>
          <w:b/>
        </w:rPr>
        <w:t xml:space="preserve"> Empiricism</w:t>
      </w:r>
    </w:p>
    <w:p w14:paraId="4940A03B" w14:textId="347AC63D" w:rsidR="00924D69" w:rsidRPr="00924D69" w:rsidRDefault="00924D69" w:rsidP="00924D69">
      <w:pPr>
        <w:pStyle w:val="ListParagraph"/>
        <w:numPr>
          <w:ilvl w:val="0"/>
          <w:numId w:val="2"/>
        </w:numPr>
      </w:pPr>
      <w:r w:rsidRPr="00924D69">
        <w:t>What does it mean to observe something?</w:t>
      </w:r>
    </w:p>
    <w:p w14:paraId="6513E64D" w14:textId="32159FF0" w:rsidR="00924D69" w:rsidRPr="00924D69" w:rsidRDefault="00924D69" w:rsidP="00924D69">
      <w:pPr>
        <w:pStyle w:val="ListParagraph"/>
        <w:numPr>
          <w:ilvl w:val="0"/>
          <w:numId w:val="2"/>
        </w:numPr>
      </w:pPr>
      <w:r w:rsidRPr="00924D69">
        <w:t>Do we learn science through empirical or rational methods?</w:t>
      </w:r>
    </w:p>
    <w:p w14:paraId="02A59455" w14:textId="197E4D6C" w:rsidR="00924D69" w:rsidRDefault="00924D69" w:rsidP="00924D69">
      <w:pPr>
        <w:pStyle w:val="ListParagraph"/>
        <w:numPr>
          <w:ilvl w:val="0"/>
          <w:numId w:val="2"/>
        </w:numPr>
      </w:pPr>
      <w:r w:rsidRPr="00924D69">
        <w:t xml:space="preserve">Is empiricism the best way to gain knowledge of </w:t>
      </w:r>
      <w:r w:rsidRPr="00924D69">
        <w:rPr>
          <w:i/>
        </w:rPr>
        <w:t>all</w:t>
      </w:r>
      <w:r w:rsidRPr="00924D69">
        <w:t xml:space="preserve"> things?</w:t>
      </w:r>
    </w:p>
    <w:p w14:paraId="1D6CF21E" w14:textId="77777777" w:rsidR="00924D69" w:rsidRPr="00924D69" w:rsidRDefault="00924D69" w:rsidP="00924D69">
      <w:pPr>
        <w:ind w:left="360"/>
      </w:pPr>
    </w:p>
    <w:p w14:paraId="17A5846B" w14:textId="77777777" w:rsidR="00E54096" w:rsidRDefault="00E54096" w:rsidP="00E54096">
      <w:pPr>
        <w:rPr>
          <w:b/>
        </w:rPr>
      </w:pPr>
      <w:r w:rsidRPr="00E54096">
        <w:rPr>
          <w:b/>
        </w:rPr>
        <w:t>We say that Science is based on Empiricism, not rationalism. Is there room for both?</w:t>
      </w:r>
    </w:p>
    <w:p w14:paraId="6FBF9512" w14:textId="77777777" w:rsidR="00E54096" w:rsidRPr="00E54096" w:rsidRDefault="00E54096" w:rsidP="00E54096">
      <w:r w:rsidRPr="00E54096">
        <w:t xml:space="preserve">Astronomy is advancing quickly, with resources being allocated to the cutting edge of our understanding of the universe while the more basic understanding and confirmation aspects of astronomy research are still underway. Research in both areas is conducted according to two differing philosophies of knowledge: empiricism, which holds observation and direct experiment as the most reliable source of information, and rationalism, which holds conclusions reached through pure reasoning from first principles above all others. This investigation seeks to explore how the empiricist and rationalist approaches each serve the pursuit and advancement of astronomy as a science. Using a thorough analysis of the existing literature on empiricism and rationalism in astronomy, as well as data from interviews of several practicing expert astronomers in and around the University of Colorado Boulder who take empiricist and rationalist approaches to astronomy research, this investigation finds that astronomy as a productive, growing field of research achieves its greatest successes when empiricists and rationalists can work </w:t>
      </w:r>
      <w:proofErr w:type="gramStart"/>
      <w:r w:rsidRPr="00E54096">
        <w:t>in close proximity</w:t>
      </w:r>
      <w:proofErr w:type="gramEnd"/>
      <w:r w:rsidRPr="00E54096">
        <w:t>. Increased communication and collaboration between researchers of the two approaches, as well as a stronger understanding of the applications and implications of empiricist and rationalist thought, can help to maximize these advantages.</w:t>
      </w:r>
    </w:p>
    <w:p w14:paraId="607E08DB" w14:textId="77777777" w:rsidR="00E54096" w:rsidRPr="00E54096" w:rsidRDefault="00E54096" w:rsidP="00E54096">
      <w:pPr>
        <w:spacing w:after="0"/>
        <w:jc w:val="right"/>
        <w:rPr>
          <w:i/>
        </w:rPr>
      </w:pPr>
      <w:r w:rsidRPr="00E54096">
        <w:rPr>
          <w:i/>
        </w:rPr>
        <w:t xml:space="preserve">Quarles, O., 2018. Empiricism and Rationalism in the </w:t>
      </w:r>
    </w:p>
    <w:p w14:paraId="23C6B925" w14:textId="43459BFD" w:rsidR="00E54096" w:rsidRPr="00E54096" w:rsidRDefault="00E54096" w:rsidP="00E54096">
      <w:pPr>
        <w:spacing w:after="0"/>
        <w:jc w:val="right"/>
        <w:rPr>
          <w:i/>
        </w:rPr>
      </w:pPr>
      <w:r w:rsidRPr="00E54096">
        <w:rPr>
          <w:i/>
        </w:rPr>
        <w:t>Advancement of Astronomy. (University of Colorado)</w:t>
      </w:r>
    </w:p>
    <w:p w14:paraId="2395ABD4" w14:textId="77777777" w:rsidR="00E54096" w:rsidRDefault="00E54096" w:rsidP="00E54096">
      <w:pPr>
        <w:rPr>
          <w:b/>
        </w:rPr>
      </w:pPr>
      <w:r w:rsidRPr="00E54096">
        <w:rPr>
          <w:b/>
        </w:rPr>
        <w:t xml:space="preserve"> </w:t>
      </w:r>
    </w:p>
    <w:p w14:paraId="40DCF446" w14:textId="7793F0C7" w:rsidR="004D61FF" w:rsidRDefault="004D61FF" w:rsidP="004D61FF">
      <w:pPr>
        <w:pStyle w:val="Title"/>
        <w:ind w:left="1080"/>
      </w:pPr>
    </w:p>
    <w:p w14:paraId="0188E9D9" w14:textId="7C7FDE81" w:rsidR="004D61FF" w:rsidRDefault="004D61FF" w:rsidP="004D61FF"/>
    <w:p w14:paraId="5087EF4D" w14:textId="09F44CB2" w:rsidR="004D61FF" w:rsidRDefault="004D61FF" w:rsidP="004D61FF"/>
    <w:p w14:paraId="7C2EF578" w14:textId="77777777" w:rsidR="004D61FF" w:rsidRPr="004D61FF" w:rsidRDefault="004D61FF" w:rsidP="004D61FF"/>
    <w:p w14:paraId="40059869" w14:textId="4D75F24B" w:rsidR="00E54096" w:rsidRDefault="00E54096" w:rsidP="00E54096">
      <w:pPr>
        <w:pStyle w:val="Title"/>
        <w:numPr>
          <w:ilvl w:val="0"/>
          <w:numId w:val="1"/>
        </w:numPr>
      </w:pPr>
      <w:r>
        <w:t>Induction vs Deduction</w:t>
      </w:r>
    </w:p>
    <w:p w14:paraId="0DCBB89E" w14:textId="1D59BAC8" w:rsidR="00924D69" w:rsidRDefault="00924D69" w:rsidP="00924D69">
      <w:pPr>
        <w:rPr>
          <w:b/>
          <w:bCs/>
        </w:rPr>
      </w:pPr>
      <w:r w:rsidRPr="00924D69">
        <w:rPr>
          <w:b/>
          <w:bCs/>
        </w:rPr>
        <w:t xml:space="preserve">Induction – coming up with (probable) </w:t>
      </w:r>
      <w:r w:rsidRPr="00924D69">
        <w:rPr>
          <w:b/>
          <w:bCs/>
          <w:i/>
          <w:iCs/>
        </w:rPr>
        <w:t>general</w:t>
      </w:r>
      <w:r w:rsidRPr="00924D69">
        <w:rPr>
          <w:b/>
          <w:bCs/>
        </w:rPr>
        <w:t xml:space="preserve"> rules or theories from </w:t>
      </w:r>
      <w:r w:rsidRPr="00924D69">
        <w:rPr>
          <w:b/>
          <w:bCs/>
          <w:i/>
          <w:iCs/>
        </w:rPr>
        <w:t>specific</w:t>
      </w:r>
      <w:r w:rsidRPr="00924D69">
        <w:rPr>
          <w:b/>
          <w:bCs/>
        </w:rPr>
        <w:t xml:space="preserve"> sets of observations</w:t>
      </w:r>
    </w:p>
    <w:p w14:paraId="1353B5DD" w14:textId="77777777" w:rsidR="00924D69" w:rsidRPr="00924D69" w:rsidRDefault="00924D69" w:rsidP="00924D69">
      <w:r w:rsidRPr="00924D69">
        <w:rPr>
          <w:b/>
          <w:bCs/>
        </w:rPr>
        <w:t xml:space="preserve">Deduction – coming up with (logical) </w:t>
      </w:r>
      <w:r w:rsidRPr="00924D69">
        <w:rPr>
          <w:b/>
          <w:bCs/>
          <w:i/>
          <w:iCs/>
        </w:rPr>
        <w:t xml:space="preserve">specific </w:t>
      </w:r>
      <w:r w:rsidRPr="00924D69">
        <w:rPr>
          <w:b/>
          <w:bCs/>
        </w:rPr>
        <w:t xml:space="preserve">observations/conclusions from </w:t>
      </w:r>
      <w:r w:rsidRPr="00924D69">
        <w:rPr>
          <w:b/>
          <w:bCs/>
          <w:i/>
          <w:iCs/>
        </w:rPr>
        <w:t xml:space="preserve">general </w:t>
      </w:r>
      <w:r w:rsidRPr="00924D69">
        <w:rPr>
          <w:b/>
          <w:bCs/>
        </w:rPr>
        <w:t>rules or theories</w:t>
      </w:r>
    </w:p>
    <w:p w14:paraId="568E4795" w14:textId="628D8D54" w:rsidR="00924D69" w:rsidRPr="00924D69" w:rsidRDefault="00924D69" w:rsidP="00924D69">
      <w:r w:rsidRPr="00773FF6">
        <w:rPr>
          <w:b/>
        </w:rPr>
        <w:t>Francis Bacon -</w:t>
      </w:r>
      <w:r>
        <w:t xml:space="preserve"> </w:t>
      </w:r>
      <w:r w:rsidRPr="00924D69">
        <w:t>Bacon dealt with his scientific method, which became famous under the name of </w:t>
      </w:r>
      <w:r w:rsidRPr="00924D69">
        <w:rPr>
          <w:i/>
          <w:iCs/>
        </w:rPr>
        <w:t>induction</w:t>
      </w:r>
      <w:r w:rsidRPr="00924D69">
        <w:t>. He repudiates the syllogistic method and defines his alternative procedure as one “which by slow and faithful toil gathers information from things and brings it into understanding” (Farrington 1964, 89).</w:t>
      </w:r>
      <w:r w:rsidR="00773FF6">
        <w:t xml:space="preserve"> </w:t>
      </w:r>
      <w:r w:rsidR="00773FF6" w:rsidRPr="00773FF6">
        <w:t>(</w:t>
      </w:r>
      <w:r w:rsidR="00773FF6" w:rsidRPr="00773FF6">
        <w:rPr>
          <w:bCs/>
        </w:rPr>
        <w:t>From the Stanford Encyclopedia of Philosophy</w:t>
      </w:r>
      <w:r w:rsidR="00773FF6" w:rsidRPr="00773FF6">
        <w:t>)</w:t>
      </w:r>
    </w:p>
    <w:p w14:paraId="247522DA" w14:textId="6071D4A1" w:rsidR="00773FF6" w:rsidRPr="00773FF6" w:rsidRDefault="00773FF6" w:rsidP="00773FF6">
      <w:pPr>
        <w:rPr>
          <w:b/>
        </w:rPr>
      </w:pPr>
      <w:r>
        <w:rPr>
          <w:b/>
        </w:rPr>
        <w:t xml:space="preserve">Emphasising induction in science - </w:t>
      </w:r>
      <w:r w:rsidRPr="00773FF6">
        <w:rPr>
          <w:b/>
          <w:bCs/>
        </w:rPr>
        <w:t>Darwin’s Theory of Evolution</w:t>
      </w:r>
    </w:p>
    <w:p w14:paraId="3CC6D4C5" w14:textId="60E2B2FF" w:rsidR="00773FF6" w:rsidRDefault="00773FF6" w:rsidP="00773FF6">
      <w:r w:rsidRPr="00773FF6">
        <w:t xml:space="preserve">The </w:t>
      </w:r>
      <w:proofErr w:type="spellStart"/>
      <w:r w:rsidRPr="00773FF6">
        <w:t>inductionist</w:t>
      </w:r>
      <w:proofErr w:type="spellEnd"/>
      <w:r w:rsidRPr="00773FF6">
        <w:t xml:space="preserve"> canon called for making observations without prejudice as to what they might </w:t>
      </w:r>
      <w:proofErr w:type="gramStart"/>
      <w:r w:rsidRPr="00773FF6">
        <w:t>mean</w:t>
      </w:r>
      <w:proofErr w:type="gramEnd"/>
      <w:r w:rsidRPr="00773FF6">
        <w:t xml:space="preserve"> and accumulating observations related to a particular subject so that a universal statement or conclusion could eventually emerge from them. Indeed, in one place in his</w:t>
      </w:r>
      <w:r w:rsidRPr="00773FF6">
        <w:rPr>
          <w:i/>
          <w:iCs/>
        </w:rPr>
        <w:t> Autobiography</w:t>
      </w:r>
      <w:r w:rsidRPr="00773FF6">
        <w:t xml:space="preserve">, Darwin affirms that he proceeded “on true Baconian principles and without any theory collected facts on a wholesale scale” (Barlow, 1958, p. 119). (From </w:t>
      </w:r>
      <w:proofErr w:type="gramStart"/>
      <w:r w:rsidRPr="00773FF6">
        <w:rPr>
          <w:i/>
          <w:iCs/>
        </w:rPr>
        <w:t>In</w:t>
      </w:r>
      <w:proofErr w:type="gramEnd"/>
      <w:r w:rsidRPr="00773FF6">
        <w:rPr>
          <w:i/>
          <w:iCs/>
        </w:rPr>
        <w:t xml:space="preserve"> the Light of Evolution: Volume III: Two Centuries of Darwin</w:t>
      </w:r>
      <w:r w:rsidRPr="00773FF6">
        <w:t>)</w:t>
      </w:r>
    </w:p>
    <w:p w14:paraId="35289F05" w14:textId="77777777" w:rsidR="00773FF6" w:rsidRPr="00773FF6" w:rsidRDefault="00773FF6" w:rsidP="00773FF6">
      <w:pPr>
        <w:rPr>
          <w:b/>
        </w:rPr>
      </w:pPr>
      <w:r>
        <w:rPr>
          <w:b/>
        </w:rPr>
        <w:t xml:space="preserve">Emphasising deduction in science - </w:t>
      </w:r>
      <w:r w:rsidRPr="00773FF6">
        <w:rPr>
          <w:b/>
          <w:bCs/>
        </w:rPr>
        <w:t>Einstein’s Theory of Relativity</w:t>
      </w:r>
    </w:p>
    <w:p w14:paraId="72695443" w14:textId="77777777" w:rsidR="00773FF6" w:rsidRPr="00773FF6" w:rsidRDefault="00773FF6" w:rsidP="00773FF6">
      <w:r w:rsidRPr="00773FF6">
        <w:t xml:space="preserve">Einstein </w:t>
      </w:r>
      <w:proofErr w:type="gramStart"/>
      <w:r w:rsidRPr="00773FF6">
        <w:t>wrote”  "</w:t>
      </w:r>
      <w:proofErr w:type="gramEnd"/>
      <w:r w:rsidRPr="00773FF6">
        <w:t xml:space="preserve">From a systematic theoretical point of view, we may imagine the process of evolution of an empirical science to be a continuous process of induction… But this point of view by no means embraces the whole of the actual </w:t>
      </w:r>
      <w:proofErr w:type="gramStart"/>
      <w:r w:rsidRPr="00773FF6">
        <w:t>process ;</w:t>
      </w:r>
      <w:proofErr w:type="gramEnd"/>
      <w:r w:rsidRPr="00773FF6">
        <w:t xml:space="preserve"> for it slurs over the important part played by intuition and deductive thought in the development of an exact science. As soon as a science has emerged from its initial stages, theoretical advances are no longer achieved merely by a process of arrangement. Guided by empirical data, the investigator rather develops a system of thought which, in general, is built up logically from a small number of fundamental assumptions, the so-called axioms.“ (</w:t>
      </w:r>
      <w:hyperlink r:id="rId13" w:history="1">
        <w:r w:rsidRPr="00773FF6">
          <w:rPr>
            <w:rStyle w:val="Hyperlink"/>
          </w:rPr>
          <w:t>https://www.marxists.org/reference/archive/einstein/works/1910s/relative/ap03.</w:t>
        </w:r>
      </w:hyperlink>
      <w:hyperlink r:id="rId14" w:history="1">
        <w:r w:rsidRPr="00773FF6">
          <w:rPr>
            <w:rStyle w:val="Hyperlink"/>
          </w:rPr>
          <w:t>htm</w:t>
        </w:r>
      </w:hyperlink>
      <w:r w:rsidRPr="00773FF6">
        <w:t>)</w:t>
      </w:r>
    </w:p>
    <w:p w14:paraId="05E7A098" w14:textId="308BEE43" w:rsidR="00924D69" w:rsidRPr="00924D69" w:rsidRDefault="00924D69" w:rsidP="00773FF6">
      <w:pPr>
        <w:jc w:val="center"/>
      </w:pPr>
    </w:p>
    <w:p w14:paraId="0BCF2650" w14:textId="77777777" w:rsidR="00773FF6" w:rsidRDefault="00773FF6" w:rsidP="00924D69"/>
    <w:p w14:paraId="323CF6DE" w14:textId="580FB274" w:rsidR="004D61FF" w:rsidRDefault="004D61FF" w:rsidP="004D61FF">
      <w:pPr>
        <w:pStyle w:val="Title"/>
        <w:ind w:left="1080"/>
      </w:pPr>
    </w:p>
    <w:p w14:paraId="6D3DE381" w14:textId="7A4DC41F" w:rsidR="004D61FF" w:rsidRDefault="004D61FF" w:rsidP="004D61FF"/>
    <w:p w14:paraId="1469C7A2" w14:textId="77777777" w:rsidR="004D61FF" w:rsidRPr="004D61FF" w:rsidRDefault="004D61FF" w:rsidP="004D61FF"/>
    <w:p w14:paraId="5D34B935" w14:textId="00FE2E25" w:rsidR="00924D69" w:rsidRDefault="00924D69" w:rsidP="00924D69">
      <w:pPr>
        <w:pStyle w:val="Title"/>
        <w:numPr>
          <w:ilvl w:val="0"/>
          <w:numId w:val="1"/>
        </w:numPr>
      </w:pPr>
      <w:r>
        <w:t>Falsification</w:t>
      </w:r>
    </w:p>
    <w:p w14:paraId="6A33C842" w14:textId="77777777" w:rsidR="00773FF6" w:rsidRDefault="00773FF6" w:rsidP="00773FF6">
      <w:r>
        <w:t xml:space="preserve">Can you solve this – </w:t>
      </w:r>
      <w:proofErr w:type="spellStart"/>
      <w:r>
        <w:t>Veritasium</w:t>
      </w:r>
      <w:proofErr w:type="spellEnd"/>
      <w:r>
        <w:t xml:space="preserve"> </w:t>
      </w:r>
      <w:hyperlink r:id="rId15" w:history="1">
        <w:r>
          <w:rPr>
            <w:rStyle w:val="Hyperlink"/>
          </w:rPr>
          <w:t>https://www.youtube.com/watch?v=vKA4w2O61Xo</w:t>
        </w:r>
      </w:hyperlink>
    </w:p>
    <w:p w14:paraId="310C1609" w14:textId="77777777" w:rsidR="00773FF6" w:rsidRDefault="00773FF6" w:rsidP="00773FF6">
      <w:r w:rsidRPr="00773FF6">
        <w:rPr>
          <w:b/>
        </w:rPr>
        <w:t>Karl Popper</w:t>
      </w:r>
    </w:p>
    <w:p w14:paraId="71013617" w14:textId="789A48CE" w:rsidR="00773FF6" w:rsidRPr="00773FF6" w:rsidRDefault="00773FF6" w:rsidP="00773FF6">
      <w:r w:rsidRPr="00773FF6">
        <w:t xml:space="preserve">“It is easy to obtain confirmations, or verifications, for nearly every theory—if we look for confirmations. Confirmations should count only if they are the result of risky predictions... A theory which is not refutable by any conceivable event is non-scientific. Irrefutability is not a virtue of a theory (as people often think) but a vice. Every genuine test of a theory is an attempt to falsify </w:t>
      </w:r>
      <w:proofErr w:type="gramStart"/>
      <w:r w:rsidRPr="00773FF6">
        <w:t>it, or</w:t>
      </w:r>
      <w:proofErr w:type="gramEnd"/>
      <w:r w:rsidRPr="00773FF6">
        <w:t xml:space="preserve"> refute it.”</w:t>
      </w:r>
      <w:r>
        <w:t xml:space="preserve"> </w:t>
      </w:r>
      <w:r w:rsidRPr="00773FF6">
        <w:rPr>
          <w:b/>
          <w:bCs/>
        </w:rPr>
        <w:t>—</w:t>
      </w:r>
      <w:r>
        <w:rPr>
          <w:b/>
          <w:bCs/>
        </w:rPr>
        <w:t xml:space="preserve"> </w:t>
      </w:r>
      <w:r w:rsidRPr="00773FF6">
        <w:rPr>
          <w:b/>
          <w:bCs/>
        </w:rPr>
        <w:t xml:space="preserve">Karl </w:t>
      </w:r>
      <w:proofErr w:type="spellStart"/>
      <w:r w:rsidRPr="00773FF6">
        <w:rPr>
          <w:b/>
          <w:bCs/>
        </w:rPr>
        <w:t>Raimund</w:t>
      </w:r>
      <w:proofErr w:type="spellEnd"/>
      <w:r w:rsidRPr="00773FF6">
        <w:rPr>
          <w:b/>
          <w:bCs/>
        </w:rPr>
        <w:t xml:space="preserve"> Popper</w:t>
      </w:r>
      <w:r>
        <w:rPr>
          <w:b/>
          <w:bCs/>
        </w:rPr>
        <w:t xml:space="preserve"> </w:t>
      </w:r>
      <w:r w:rsidRPr="00773FF6">
        <w:rPr>
          <w:i/>
          <w:iCs/>
        </w:rPr>
        <w:t>Conjectures and Refutations: The Growth of Scientific Knowledge</w:t>
      </w:r>
      <w:r w:rsidRPr="00773FF6">
        <w:t> (1963), 36.</w:t>
      </w:r>
    </w:p>
    <w:p w14:paraId="0FD29434" w14:textId="1C8C4C8F" w:rsidR="004D61FF" w:rsidRDefault="004D61FF" w:rsidP="004D61FF">
      <w:pPr>
        <w:pStyle w:val="Title"/>
        <w:ind w:left="1080"/>
      </w:pPr>
    </w:p>
    <w:p w14:paraId="4D61D03B" w14:textId="3C7E4FCF" w:rsidR="004D61FF" w:rsidRDefault="004D61FF" w:rsidP="004D61FF"/>
    <w:p w14:paraId="54C89303" w14:textId="2DBCB9A0" w:rsidR="004D61FF" w:rsidRDefault="004D61FF" w:rsidP="004D61FF"/>
    <w:p w14:paraId="3C29F94E" w14:textId="314DF86F" w:rsidR="004D61FF" w:rsidRDefault="004D61FF" w:rsidP="004D61FF"/>
    <w:p w14:paraId="17407EA9" w14:textId="77777777" w:rsidR="004D61FF" w:rsidRPr="004D61FF" w:rsidRDefault="004D61FF" w:rsidP="004D61FF"/>
    <w:p w14:paraId="7885E0B7" w14:textId="391C5AC2" w:rsidR="00924D69" w:rsidRDefault="00924D69" w:rsidP="00924D69">
      <w:pPr>
        <w:pStyle w:val="Title"/>
        <w:numPr>
          <w:ilvl w:val="0"/>
          <w:numId w:val="1"/>
        </w:numPr>
      </w:pPr>
      <w:r>
        <w:t>Making judgements in science</w:t>
      </w:r>
    </w:p>
    <w:p w14:paraId="5FE09ADF" w14:textId="6B15C807" w:rsidR="00773FF6" w:rsidRDefault="00773FF6" w:rsidP="00773FF6">
      <w:r>
        <w:rPr>
          <w:b/>
        </w:rPr>
        <w:t xml:space="preserve">Richard Feynman on the Scientific Method - </w:t>
      </w:r>
      <w:hyperlink r:id="rId16" w:history="1">
        <w:r>
          <w:rPr>
            <w:rStyle w:val="Hyperlink"/>
          </w:rPr>
          <w:t>https://www.youtube.com/watch?v=0KmimDq4cSU</w:t>
        </w:r>
      </w:hyperlink>
    </w:p>
    <w:p w14:paraId="3DA7B233" w14:textId="07F94193" w:rsidR="00773FF6" w:rsidRPr="00773FF6" w:rsidRDefault="00773FF6" w:rsidP="00773FF6">
      <w:pPr>
        <w:pStyle w:val="ListParagraph"/>
        <w:numPr>
          <w:ilvl w:val="0"/>
          <w:numId w:val="3"/>
        </w:numPr>
        <w:rPr>
          <w:b/>
        </w:rPr>
      </w:pPr>
      <w:r>
        <w:rPr>
          <w:rFonts w:ascii="Helvetica" w:hAnsi="Helvetica" w:cs="Helvetica"/>
          <w:color w:val="1D2129"/>
          <w:sz w:val="21"/>
          <w:szCs w:val="21"/>
          <w:shd w:val="clear" w:color="auto" w:fill="FFFFFF"/>
        </w:rPr>
        <w:t>If it disagrees with experiment, it’s WRONG. In that simple statement is the key to science. It doesn’t make any difference how beautiful your guess is, it doesn’t matter how smart you are who made the guess, or what his name is … If it disagrees with experiment, it’s wrong. That’s all there is to it.</w:t>
      </w:r>
    </w:p>
    <w:p w14:paraId="13337B5D" w14:textId="77777777" w:rsidR="00773FF6" w:rsidRDefault="00773FF6" w:rsidP="00773FF6">
      <w:pPr>
        <w:pStyle w:val="ListParagraph"/>
        <w:numPr>
          <w:ilvl w:val="0"/>
          <w:numId w:val="3"/>
        </w:numPr>
        <w:spacing w:after="80"/>
      </w:pPr>
      <w:r>
        <w:t>It’s scientific only to say what’s more likely or less likely not to be proving all the time possible and impossible. From my knowledge of the world that I see around me, I think it’s more likely… it’s just more likely that’s all… it’s a good guess. And we are always trying to guess the most likely explanation, keeping in the back of the mind, that if it doesn’t work we then need to discuss the other possibility.</w:t>
      </w:r>
    </w:p>
    <w:p w14:paraId="25F1D4BA" w14:textId="62F41D1C" w:rsidR="00773FF6" w:rsidRPr="00773FF6" w:rsidRDefault="00773FF6" w:rsidP="00773FF6">
      <w:pPr>
        <w:pStyle w:val="ListParagraph"/>
        <w:numPr>
          <w:ilvl w:val="0"/>
          <w:numId w:val="3"/>
        </w:numPr>
        <w:rPr>
          <w:b/>
        </w:rPr>
      </w:pPr>
      <w:r>
        <w:t xml:space="preserve">… </w:t>
      </w:r>
      <w:proofErr w:type="gramStart"/>
      <w:r>
        <w:t>a good guess,</w:t>
      </w:r>
      <w:proofErr w:type="gramEnd"/>
      <w:r>
        <w:t xml:space="preserve"> calculate the consequences… agrees with evidence… does that mean the theory is right – no it’s just not proved wrong… there may be future discoveries – e.g. building on Newton’s Law. Through all that time the theory had failed to be proved wrong… we can never </w:t>
      </w:r>
      <w:proofErr w:type="spellStart"/>
      <w:r>
        <w:t>shown</w:t>
      </w:r>
      <w:proofErr w:type="spellEnd"/>
      <w:r>
        <w:t xml:space="preserve"> be right we can only be shown to be wrong.</w:t>
      </w:r>
    </w:p>
    <w:p w14:paraId="69C912A7" w14:textId="77777777" w:rsidR="007340C4" w:rsidRDefault="007340C4" w:rsidP="00773FF6">
      <w:pPr>
        <w:rPr>
          <w:b/>
        </w:rPr>
      </w:pPr>
    </w:p>
    <w:p w14:paraId="4A0DA86B" w14:textId="3CC4ED1C" w:rsidR="00773FF6" w:rsidRDefault="00773FF6" w:rsidP="00773FF6">
      <w:pPr>
        <w:rPr>
          <w:b/>
        </w:rPr>
      </w:pPr>
      <w:r>
        <w:rPr>
          <w:b/>
        </w:rPr>
        <w:t>How would you pick between competing scientific theories?</w:t>
      </w:r>
    </w:p>
    <w:p w14:paraId="254C36CF" w14:textId="128E23AE" w:rsidR="007340C4" w:rsidRDefault="007340C4" w:rsidP="007340C4">
      <w:pPr>
        <w:pStyle w:val="ListParagraph"/>
        <w:numPr>
          <w:ilvl w:val="0"/>
          <w:numId w:val="3"/>
        </w:numPr>
        <w:rPr>
          <w:b/>
        </w:rPr>
      </w:pPr>
      <w:r>
        <w:rPr>
          <w:b/>
        </w:rPr>
        <w:t>Case study – the Copernican revolution</w:t>
      </w:r>
    </w:p>
    <w:p w14:paraId="71FB75E4" w14:textId="61DD7572" w:rsidR="007340C4" w:rsidRDefault="007340C4" w:rsidP="007340C4">
      <w:pPr>
        <w:rPr>
          <w:b/>
        </w:rPr>
      </w:pPr>
    </w:p>
    <w:p w14:paraId="07EF7C05" w14:textId="79A1CEDD" w:rsidR="007340C4" w:rsidRPr="007340C4" w:rsidRDefault="007340C4" w:rsidP="007340C4">
      <w:pPr>
        <w:jc w:val="center"/>
        <w:rPr>
          <w:b/>
        </w:rPr>
      </w:pPr>
      <w:r w:rsidRPr="007340C4">
        <w:rPr>
          <w:b/>
        </w:rPr>
        <w:drawing>
          <wp:inline distT="0" distB="0" distL="0" distR="0" wp14:anchorId="4F89FAEE" wp14:editId="2FAA05FE">
            <wp:extent cx="6144436" cy="6528391"/>
            <wp:effectExtent l="0" t="0" r="8890" b="6350"/>
            <wp:docPr id="5122" name="Picture 2" descr="https://undsci.berkeley.edu/images/us101/flowchart_noninteractive.gif">
              <a:extLst xmlns:a="http://schemas.openxmlformats.org/drawingml/2006/main">
                <a:ext uri="{FF2B5EF4-FFF2-40B4-BE49-F238E27FC236}">
                  <a16:creationId xmlns:a16="http://schemas.microsoft.com/office/drawing/2014/main" id="{8FE3E95A-DA86-4B65-95EF-3AF5C932E5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https://undsci.berkeley.edu/images/us101/flowchart_noninteractive.gif">
                      <a:extLst>
                        <a:ext uri="{FF2B5EF4-FFF2-40B4-BE49-F238E27FC236}">
                          <a16:creationId xmlns:a16="http://schemas.microsoft.com/office/drawing/2014/main" id="{8FE3E95A-DA86-4B65-95EF-3AF5C932E58D}"/>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55173" cy="6539799"/>
                    </a:xfrm>
                    <a:prstGeom prst="rect">
                      <a:avLst/>
                    </a:prstGeom>
                    <a:noFill/>
                    <a:extLst/>
                  </pic:spPr>
                </pic:pic>
              </a:graphicData>
            </a:graphic>
          </wp:inline>
        </w:drawing>
      </w:r>
    </w:p>
    <w:p w14:paraId="2C46FF09" w14:textId="77777777" w:rsidR="004D61FF" w:rsidRPr="004D61FF" w:rsidRDefault="004D61FF" w:rsidP="004D61FF">
      <w:pPr>
        <w:jc w:val="center"/>
      </w:pPr>
      <w:hyperlink r:id="rId18" w:history="1">
        <w:r w:rsidRPr="004D61FF">
          <w:rPr>
            <w:rStyle w:val="Hyperlink"/>
          </w:rPr>
          <w:t>https://undsci.berkeley.edu/flowchart_noninteractive.php</w:t>
        </w:r>
      </w:hyperlink>
    </w:p>
    <w:p w14:paraId="1D6C64E0" w14:textId="03BD7F8B" w:rsidR="00922CDE" w:rsidRPr="00E54096" w:rsidRDefault="00922CDE" w:rsidP="00E54096">
      <w:pPr>
        <w:jc w:val="center"/>
      </w:pPr>
      <w:r w:rsidRPr="00E54096">
        <w:br w:type="page"/>
      </w:r>
    </w:p>
    <w:p w14:paraId="2F3133F0" w14:textId="77777777" w:rsidR="007340C4" w:rsidRDefault="007340C4">
      <w:r>
        <w:rPr>
          <w:noProof/>
        </w:rPr>
        <w:drawing>
          <wp:inline distT="0" distB="0" distL="0" distR="0" wp14:anchorId="5A6B8544" wp14:editId="2B8AAB20">
            <wp:extent cx="6645910" cy="4625975"/>
            <wp:effectExtent l="0" t="0" r="254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4625975"/>
                    </a:xfrm>
                    <a:prstGeom prst="rect">
                      <a:avLst/>
                    </a:prstGeom>
                  </pic:spPr>
                </pic:pic>
              </a:graphicData>
            </a:graphic>
          </wp:inline>
        </w:drawing>
      </w:r>
    </w:p>
    <w:p w14:paraId="6FC8B896" w14:textId="77777777" w:rsidR="007340C4" w:rsidRDefault="007340C4" w:rsidP="007340C4">
      <w:pPr>
        <w:pStyle w:val="Title"/>
      </w:pPr>
      <w:r>
        <w:t>Final thoughts:</w:t>
      </w:r>
    </w:p>
    <w:p w14:paraId="25E95F6B" w14:textId="77777777" w:rsidR="007340C4" w:rsidRDefault="007340C4" w:rsidP="007340C4"/>
    <w:p w14:paraId="11D0347B" w14:textId="6277B861" w:rsidR="007340C4" w:rsidRDefault="007340C4" w:rsidP="007340C4">
      <w:r>
        <w:t>1.</w:t>
      </w:r>
    </w:p>
    <w:p w14:paraId="07FF2694" w14:textId="77777777" w:rsidR="007340C4" w:rsidRDefault="007340C4" w:rsidP="007340C4"/>
    <w:p w14:paraId="3AF59422" w14:textId="10362391" w:rsidR="007340C4" w:rsidRDefault="007340C4" w:rsidP="007340C4">
      <w:r>
        <w:t>2.</w:t>
      </w:r>
    </w:p>
    <w:p w14:paraId="2DE4508D" w14:textId="77777777" w:rsidR="007340C4" w:rsidRDefault="007340C4" w:rsidP="007340C4">
      <w:bookmarkStart w:id="1" w:name="_GoBack"/>
      <w:bookmarkEnd w:id="1"/>
    </w:p>
    <w:p w14:paraId="12CF22F0" w14:textId="04FE6138" w:rsidR="007340C4" w:rsidRDefault="007340C4" w:rsidP="007340C4">
      <w:r>
        <w:t>3.</w:t>
      </w:r>
      <w:r>
        <w:br w:type="page"/>
      </w:r>
    </w:p>
    <w:p w14:paraId="0C6D9305" w14:textId="14441465" w:rsidR="00201FD8" w:rsidRDefault="001F0742" w:rsidP="00922CDE">
      <w:pPr>
        <w:pStyle w:val="Title"/>
      </w:pPr>
      <w:r>
        <w:t>Reference List</w:t>
      </w:r>
      <w:r w:rsidR="00366122">
        <w:t>:</w:t>
      </w:r>
    </w:p>
    <w:p w14:paraId="799CE0EE" w14:textId="5C890BEF" w:rsidR="001F0742" w:rsidRDefault="001F0742">
      <w:pPr>
        <w:rPr>
          <w:i/>
        </w:rPr>
      </w:pPr>
      <w:r>
        <w:rPr>
          <w:i/>
        </w:rPr>
        <w:t>References are grouped by topic where possible. Typically, they are then ordered from most accessible to least accessible.</w:t>
      </w:r>
    </w:p>
    <w:p w14:paraId="109BA6E5" w14:textId="36B5AEEA" w:rsidR="001F0742" w:rsidRDefault="001F0742">
      <w:pPr>
        <w:rPr>
          <w:i/>
        </w:rPr>
      </w:pPr>
      <w:r>
        <w:rPr>
          <w:i/>
        </w:rPr>
        <w:t>Remember, Wikipedia is a very reliable source for these types of matters – just don’t reference Wikipedia in a scientific report!</w:t>
      </w:r>
    </w:p>
    <w:p w14:paraId="7304262A" w14:textId="01390D53" w:rsidR="008660B4" w:rsidRDefault="008660B4">
      <w:pPr>
        <w:rPr>
          <w:i/>
        </w:rPr>
      </w:pPr>
    </w:p>
    <w:p w14:paraId="04C0EA92" w14:textId="7BF03E72" w:rsidR="008660B4" w:rsidRPr="00CA0121" w:rsidRDefault="008660B4">
      <w:pPr>
        <w:rPr>
          <w:b/>
        </w:rPr>
      </w:pPr>
      <w:r w:rsidRPr="00CA0121">
        <w:rPr>
          <w:b/>
        </w:rPr>
        <w:t>Epistemology</w:t>
      </w:r>
    </w:p>
    <w:p w14:paraId="4A98A43C" w14:textId="7E1E8136" w:rsidR="008660B4" w:rsidRDefault="00CA0121">
      <w:r>
        <w:t xml:space="preserve">Eight ways of knowing - </w:t>
      </w:r>
      <w:hyperlink r:id="rId20" w:history="1">
        <w:r>
          <w:rPr>
            <w:rStyle w:val="Hyperlink"/>
          </w:rPr>
          <w:t>https://osc-ib.com/article/how-tok</w:t>
        </w:r>
      </w:hyperlink>
    </w:p>
    <w:p w14:paraId="734FE681" w14:textId="49669C90" w:rsidR="00010A89" w:rsidRPr="008660B4" w:rsidRDefault="00010A89">
      <w:r w:rsidRPr="00010A89">
        <w:t>PHILOSOPHY - Epistemology: Introduction to Theory of Knowledge</w:t>
      </w:r>
      <w:r>
        <w:t xml:space="preserve"> </w:t>
      </w:r>
      <w:hyperlink r:id="rId21" w:history="1">
        <w:r w:rsidRPr="00F5294A">
          <w:rPr>
            <w:rStyle w:val="Hyperlink"/>
          </w:rPr>
          <w:t>https://www.youtube.com</w:t>
        </w:r>
        <w:r w:rsidRPr="00F5294A">
          <w:rPr>
            <w:rStyle w:val="Hyperlink"/>
          </w:rPr>
          <w:t>/</w:t>
        </w:r>
        <w:r w:rsidRPr="00F5294A">
          <w:rPr>
            <w:rStyle w:val="Hyperlink"/>
          </w:rPr>
          <w:t>watch?v=r_Y3utIeTPg</w:t>
        </w:r>
      </w:hyperlink>
    </w:p>
    <w:p w14:paraId="6DC57D97" w14:textId="4C6FF860" w:rsidR="001F0742" w:rsidRDefault="001F0742">
      <w:pPr>
        <w:rPr>
          <w:b/>
        </w:rPr>
      </w:pPr>
    </w:p>
    <w:p w14:paraId="7E9851B7" w14:textId="3E28BD80" w:rsidR="001F0742" w:rsidRPr="004E7040" w:rsidRDefault="001F0742">
      <w:pPr>
        <w:rPr>
          <w:b/>
        </w:rPr>
      </w:pPr>
      <w:r w:rsidRPr="004E7040">
        <w:rPr>
          <w:b/>
        </w:rPr>
        <w:t>Empiricism</w:t>
      </w:r>
    </w:p>
    <w:p w14:paraId="3BFAB8E8" w14:textId="265E53A0" w:rsidR="00632113" w:rsidRDefault="00632113">
      <w:hyperlink r:id="rId22" w:history="1">
        <w:r>
          <w:rPr>
            <w:rStyle w:val="Hyperlink"/>
          </w:rPr>
          <w:t>https://plato.stanford.edu/entries/rationalism-empiricism/</w:t>
        </w:r>
      </w:hyperlink>
    </w:p>
    <w:p w14:paraId="3360A4AA" w14:textId="51D8F94C" w:rsidR="001F0742" w:rsidRDefault="001F0742">
      <w:hyperlink r:id="rId23" w:history="1">
        <w:r>
          <w:rPr>
            <w:rStyle w:val="Hyperlink"/>
          </w:rPr>
          <w:t>https://www.utm.edu/staff/jfieser/class/110/8-empiricism.htm</w:t>
        </w:r>
      </w:hyperlink>
    </w:p>
    <w:p w14:paraId="0BE0C482" w14:textId="4FE5AAAA" w:rsidR="00C506BC" w:rsidRDefault="00C506BC"/>
    <w:p w14:paraId="38D123FC" w14:textId="00911117" w:rsidR="00010A89" w:rsidRDefault="00010A89">
      <w:pPr>
        <w:rPr>
          <w:b/>
        </w:rPr>
      </w:pPr>
      <w:r w:rsidRPr="00010A89">
        <w:rPr>
          <w:b/>
        </w:rPr>
        <w:t>Induction &amp; Deduction</w:t>
      </w:r>
    </w:p>
    <w:p w14:paraId="58494B7D" w14:textId="4A5D50B0" w:rsidR="00010A89" w:rsidRDefault="00010A89">
      <w:hyperlink r:id="rId24" w:history="1">
        <w:r>
          <w:rPr>
            <w:rStyle w:val="Hyperlink"/>
          </w:rPr>
          <w:t>https://plato.stanford.edu/entries/francis-bacon/</w:t>
        </w:r>
      </w:hyperlink>
    </w:p>
    <w:p w14:paraId="78ED535D" w14:textId="5A4E9FC6" w:rsidR="00F178FD" w:rsidRPr="00010A89" w:rsidRDefault="00F178FD">
      <w:pPr>
        <w:rPr>
          <w:b/>
        </w:rPr>
      </w:pPr>
      <w:hyperlink r:id="rId25" w:history="1">
        <w:r>
          <w:rPr>
            <w:rStyle w:val="Hyperlink"/>
          </w:rPr>
          <w:t>https://www.biography.com/scholar/francis-bacon</w:t>
        </w:r>
      </w:hyperlink>
    </w:p>
    <w:p w14:paraId="0D1FD7C2" w14:textId="45002B53" w:rsidR="00010A89" w:rsidRDefault="00010A89">
      <w:hyperlink r:id="rId26" w:history="1">
        <w:r>
          <w:rPr>
            <w:rStyle w:val="Hyperlink"/>
          </w:rPr>
          <w:t>https://plato.stanford.edu/entries/induction-problem/</w:t>
        </w:r>
      </w:hyperlink>
    </w:p>
    <w:p w14:paraId="328AF0A3" w14:textId="14FFE06B" w:rsidR="00010A89" w:rsidRDefault="00010A89">
      <w:hyperlink r:id="rId27" w:history="1">
        <w:r>
          <w:rPr>
            <w:rStyle w:val="Hyperlink"/>
          </w:rPr>
          <w:t>https://www.tapatalk.com/groups/gsjournal/deduction-and-induction-in-einstein-s-relativity-t7896.html</w:t>
        </w:r>
      </w:hyperlink>
    </w:p>
    <w:p w14:paraId="37511CF2" w14:textId="1F9AC8FC" w:rsidR="00E404A0" w:rsidRDefault="00E404A0">
      <w:hyperlink r:id="rId28" w:history="1">
        <w:r>
          <w:rPr>
            <w:rStyle w:val="Hyperlink"/>
          </w:rPr>
          <w:t>https://www.ncbi.nlm.nih.gov/books/NBK219735/</w:t>
        </w:r>
      </w:hyperlink>
    </w:p>
    <w:p w14:paraId="01079843" w14:textId="7BA1FB59" w:rsidR="00010A89" w:rsidRDefault="00010A89">
      <w:hyperlink r:id="rId29" w:history="1">
        <w:r>
          <w:rPr>
            <w:rStyle w:val="Hyperlink"/>
          </w:rPr>
          <w:t>https://link.springer.com/chapter/10.1057/9780230306974_3</w:t>
        </w:r>
      </w:hyperlink>
    </w:p>
    <w:p w14:paraId="10347A39" w14:textId="52B56941" w:rsidR="00010A89" w:rsidRDefault="00010A89">
      <w:hyperlink r:id="rId30" w:history="1">
        <w:r>
          <w:rPr>
            <w:rStyle w:val="Hyperlink"/>
          </w:rPr>
          <w:t>https://plato.stanford.edu/entries/induction-problem/</w:t>
        </w:r>
      </w:hyperlink>
    </w:p>
    <w:p w14:paraId="1DE6E203" w14:textId="77777777" w:rsidR="00010A89" w:rsidRDefault="00010A89"/>
    <w:p w14:paraId="40163FD1" w14:textId="0014C52F" w:rsidR="00C506BC" w:rsidRDefault="00C506BC">
      <w:pPr>
        <w:rPr>
          <w:b/>
        </w:rPr>
      </w:pPr>
      <w:r>
        <w:rPr>
          <w:b/>
        </w:rPr>
        <w:t>Falsifiability</w:t>
      </w:r>
      <w:r w:rsidR="00EE02B8">
        <w:rPr>
          <w:b/>
        </w:rPr>
        <w:t>/Falsification</w:t>
      </w:r>
    </w:p>
    <w:p w14:paraId="1288F809" w14:textId="5580ED7B" w:rsidR="00010A89" w:rsidRDefault="00010A89">
      <w:r>
        <w:t xml:space="preserve">Can you solve this – </w:t>
      </w:r>
      <w:proofErr w:type="spellStart"/>
      <w:r>
        <w:t>Veritasium</w:t>
      </w:r>
      <w:proofErr w:type="spellEnd"/>
      <w:r>
        <w:t xml:space="preserve"> </w:t>
      </w:r>
      <w:hyperlink r:id="rId31" w:history="1">
        <w:r>
          <w:rPr>
            <w:rStyle w:val="Hyperlink"/>
          </w:rPr>
          <w:t>https://www.youtube.com/watch?v=vKA4w2O61Xo</w:t>
        </w:r>
      </w:hyperlink>
    </w:p>
    <w:p w14:paraId="0D6DF0C9" w14:textId="124E6F8C" w:rsidR="00C506BC" w:rsidRDefault="00010A89">
      <w:hyperlink r:id="rId32" w:history="1">
        <w:r w:rsidRPr="00B06C0F">
          <w:rPr>
            <w:rStyle w:val="Hyperlink"/>
          </w:rPr>
          <w:t>https://www.symmetrymagazine.org/article/falsifiability-and-physics</w:t>
        </w:r>
      </w:hyperlink>
    </w:p>
    <w:p w14:paraId="661A14E4" w14:textId="4DEB2E3C" w:rsidR="00B501D2" w:rsidRDefault="00B501D2">
      <w:hyperlink r:id="rId33" w:history="1">
        <w:r>
          <w:rPr>
            <w:rStyle w:val="Hyperlink"/>
          </w:rPr>
          <w:t>https://plato.stanford.edu/entries/popper/</w:t>
        </w:r>
      </w:hyperlink>
    </w:p>
    <w:p w14:paraId="2CB95C6C" w14:textId="5E1B6DCE" w:rsidR="004E7040" w:rsidRDefault="004E7040"/>
    <w:p w14:paraId="5D50581E" w14:textId="1493CC1E" w:rsidR="004E7040" w:rsidRDefault="004E7040">
      <w:pPr>
        <w:rPr>
          <w:b/>
        </w:rPr>
      </w:pPr>
      <w:r>
        <w:rPr>
          <w:b/>
        </w:rPr>
        <w:t>The Scientific Method</w:t>
      </w:r>
      <w:r w:rsidR="00C506BC">
        <w:rPr>
          <w:b/>
        </w:rPr>
        <w:t xml:space="preserve"> / Knowledge construction in Science</w:t>
      </w:r>
    </w:p>
    <w:p w14:paraId="050A44CA" w14:textId="00C29CA6" w:rsidR="00010A89" w:rsidRDefault="00010A89">
      <w:pPr>
        <w:rPr>
          <w:b/>
        </w:rPr>
      </w:pPr>
      <w:hyperlink r:id="rId34" w:history="1">
        <w:r>
          <w:rPr>
            <w:rStyle w:val="Hyperlink"/>
          </w:rPr>
          <w:t>http://theconversation.com/what-exactly-is-the-scientific-method-and-why-do-so-many-people-get-it-wrong-65117</w:t>
        </w:r>
      </w:hyperlink>
    </w:p>
    <w:p w14:paraId="4608C3E3" w14:textId="1139AF1F" w:rsidR="004E7040" w:rsidRDefault="004E7040">
      <w:hyperlink r:id="rId35" w:anchor=".XbWTrOgzY55" w:history="1">
        <w:r>
          <w:rPr>
            <w:rStyle w:val="Hyperlink"/>
          </w:rPr>
          <w:t>http://blogs.discovermagazine.com/crux/2015/10/28/scientific-method-myth/#.XbWTrOgzY55</w:t>
        </w:r>
      </w:hyperlink>
    </w:p>
    <w:p w14:paraId="6CFFE3DE" w14:textId="67262CE3" w:rsidR="00D81522" w:rsidRDefault="00D81522">
      <w:hyperlink r:id="rId36" w:history="1">
        <w:r>
          <w:rPr>
            <w:rStyle w:val="Hyperlink"/>
          </w:rPr>
          <w:t>http://www.bio.miami.edu/dana/dox/scientific_method.html</w:t>
        </w:r>
      </w:hyperlink>
    </w:p>
    <w:p w14:paraId="1C1C2F33" w14:textId="6C00CCBE" w:rsidR="00C506BC" w:rsidRDefault="00C506BC">
      <w:hyperlink r:id="rId37" w:history="1">
        <w:r>
          <w:rPr>
            <w:rStyle w:val="Hyperlink"/>
          </w:rPr>
          <w:t>https://www.nap.edu/read/11625/chapter/8</w:t>
        </w:r>
      </w:hyperlink>
    </w:p>
    <w:p w14:paraId="4FFA7D4D" w14:textId="675A74EA" w:rsidR="001F0742" w:rsidRPr="001F0742" w:rsidRDefault="00C506BC">
      <w:hyperlink r:id="rId38" w:anchor="Sec17" w:history="1">
        <w:r>
          <w:rPr>
            <w:rStyle w:val="Hyperlink"/>
          </w:rPr>
          <w:t>https://www.ncbi.nlm.nih.gov/pmc/articles/PMC4131153/#Sec17</w:t>
        </w:r>
      </w:hyperlink>
    </w:p>
    <w:sectPr w:rsidR="001F0742" w:rsidRPr="001F0742" w:rsidSect="00E54096">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Helvetica">
    <w:panose1 w:val="020B0500000000000000"/>
    <w:charset w:val="00"/>
    <w:family w:val="swiss"/>
    <w:notTrueType/>
    <w:pitch w:val="variable"/>
    <w:sig w:usb0="A0002AAF" w:usb1="4000004A" w:usb2="00000000"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D329C6"/>
    <w:multiLevelType w:val="hybridMultilevel"/>
    <w:tmpl w:val="DFAAF6D6"/>
    <w:lvl w:ilvl="0" w:tplc="FE3E57C0">
      <w:start w:val="1"/>
      <w:numFmt w:val="decimal"/>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3CF55109"/>
    <w:multiLevelType w:val="hybridMultilevel"/>
    <w:tmpl w:val="A3E05328"/>
    <w:lvl w:ilvl="0" w:tplc="3962E116">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5C3A6D37"/>
    <w:multiLevelType w:val="hybridMultilevel"/>
    <w:tmpl w:val="1B1A14AC"/>
    <w:lvl w:ilvl="0" w:tplc="BC988E2E">
      <w:start w:val="1"/>
      <w:numFmt w:val="bullet"/>
      <w:lvlText w:val="-"/>
      <w:lvlJc w:val="left"/>
      <w:pPr>
        <w:ind w:left="407" w:hanging="360"/>
      </w:pPr>
      <w:rPr>
        <w:rFonts w:ascii="Calibri" w:eastAsiaTheme="minorEastAsia" w:hAnsi="Calibri" w:cs="Calibri" w:hint="default"/>
      </w:rPr>
    </w:lvl>
    <w:lvl w:ilvl="1" w:tplc="0C090003" w:tentative="1">
      <w:start w:val="1"/>
      <w:numFmt w:val="bullet"/>
      <w:lvlText w:val="o"/>
      <w:lvlJc w:val="left"/>
      <w:pPr>
        <w:ind w:left="1127" w:hanging="360"/>
      </w:pPr>
      <w:rPr>
        <w:rFonts w:ascii="Courier New" w:hAnsi="Courier New" w:cs="Courier New" w:hint="default"/>
      </w:rPr>
    </w:lvl>
    <w:lvl w:ilvl="2" w:tplc="0C090005" w:tentative="1">
      <w:start w:val="1"/>
      <w:numFmt w:val="bullet"/>
      <w:lvlText w:val=""/>
      <w:lvlJc w:val="left"/>
      <w:pPr>
        <w:ind w:left="1847" w:hanging="360"/>
      </w:pPr>
      <w:rPr>
        <w:rFonts w:ascii="Wingdings" w:hAnsi="Wingdings" w:hint="default"/>
      </w:rPr>
    </w:lvl>
    <w:lvl w:ilvl="3" w:tplc="0C090001" w:tentative="1">
      <w:start w:val="1"/>
      <w:numFmt w:val="bullet"/>
      <w:lvlText w:val=""/>
      <w:lvlJc w:val="left"/>
      <w:pPr>
        <w:ind w:left="2567" w:hanging="360"/>
      </w:pPr>
      <w:rPr>
        <w:rFonts w:ascii="Symbol" w:hAnsi="Symbol" w:hint="default"/>
      </w:rPr>
    </w:lvl>
    <w:lvl w:ilvl="4" w:tplc="0C090003" w:tentative="1">
      <w:start w:val="1"/>
      <w:numFmt w:val="bullet"/>
      <w:lvlText w:val="o"/>
      <w:lvlJc w:val="left"/>
      <w:pPr>
        <w:ind w:left="3287" w:hanging="360"/>
      </w:pPr>
      <w:rPr>
        <w:rFonts w:ascii="Courier New" w:hAnsi="Courier New" w:cs="Courier New" w:hint="default"/>
      </w:rPr>
    </w:lvl>
    <w:lvl w:ilvl="5" w:tplc="0C090005" w:tentative="1">
      <w:start w:val="1"/>
      <w:numFmt w:val="bullet"/>
      <w:lvlText w:val=""/>
      <w:lvlJc w:val="left"/>
      <w:pPr>
        <w:ind w:left="4007" w:hanging="360"/>
      </w:pPr>
      <w:rPr>
        <w:rFonts w:ascii="Wingdings" w:hAnsi="Wingdings" w:hint="default"/>
      </w:rPr>
    </w:lvl>
    <w:lvl w:ilvl="6" w:tplc="0C090001" w:tentative="1">
      <w:start w:val="1"/>
      <w:numFmt w:val="bullet"/>
      <w:lvlText w:val=""/>
      <w:lvlJc w:val="left"/>
      <w:pPr>
        <w:ind w:left="4727" w:hanging="360"/>
      </w:pPr>
      <w:rPr>
        <w:rFonts w:ascii="Symbol" w:hAnsi="Symbol" w:hint="default"/>
      </w:rPr>
    </w:lvl>
    <w:lvl w:ilvl="7" w:tplc="0C090003" w:tentative="1">
      <w:start w:val="1"/>
      <w:numFmt w:val="bullet"/>
      <w:lvlText w:val="o"/>
      <w:lvlJc w:val="left"/>
      <w:pPr>
        <w:ind w:left="5447" w:hanging="360"/>
      </w:pPr>
      <w:rPr>
        <w:rFonts w:ascii="Courier New" w:hAnsi="Courier New" w:cs="Courier New" w:hint="default"/>
      </w:rPr>
    </w:lvl>
    <w:lvl w:ilvl="8" w:tplc="0C090005" w:tentative="1">
      <w:start w:val="1"/>
      <w:numFmt w:val="bullet"/>
      <w:lvlText w:val=""/>
      <w:lvlJc w:val="left"/>
      <w:pPr>
        <w:ind w:left="6167"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0"/>
  <w:proofState w:spelling="clean" w:grammar="clean"/>
  <w:defaultTabStop w:val="720"/>
  <w:characterSpacingControl w:val="doNotCompress"/>
  <w:savePreviewPicture/>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0742"/>
    <w:rsid w:val="00010A89"/>
    <w:rsid w:val="0004406C"/>
    <w:rsid w:val="00080007"/>
    <w:rsid w:val="00113185"/>
    <w:rsid w:val="00120A64"/>
    <w:rsid w:val="001B0F2F"/>
    <w:rsid w:val="001C7F8B"/>
    <w:rsid w:val="001F0742"/>
    <w:rsid w:val="00286DCC"/>
    <w:rsid w:val="002C5B66"/>
    <w:rsid w:val="002F6141"/>
    <w:rsid w:val="00366122"/>
    <w:rsid w:val="00382E56"/>
    <w:rsid w:val="003D42F8"/>
    <w:rsid w:val="003D7E0A"/>
    <w:rsid w:val="0041498A"/>
    <w:rsid w:val="004D61FF"/>
    <w:rsid w:val="004E7040"/>
    <w:rsid w:val="0052393F"/>
    <w:rsid w:val="00532EFE"/>
    <w:rsid w:val="005720D9"/>
    <w:rsid w:val="00632113"/>
    <w:rsid w:val="006364E2"/>
    <w:rsid w:val="0069261D"/>
    <w:rsid w:val="006F59EF"/>
    <w:rsid w:val="007340C4"/>
    <w:rsid w:val="00773FF6"/>
    <w:rsid w:val="007C794F"/>
    <w:rsid w:val="008660B4"/>
    <w:rsid w:val="008845E6"/>
    <w:rsid w:val="008D7B54"/>
    <w:rsid w:val="00922CDE"/>
    <w:rsid w:val="00924D69"/>
    <w:rsid w:val="009B6A1B"/>
    <w:rsid w:val="00A21593"/>
    <w:rsid w:val="00A63A5A"/>
    <w:rsid w:val="00A87235"/>
    <w:rsid w:val="00AA72BC"/>
    <w:rsid w:val="00AF7AE9"/>
    <w:rsid w:val="00B0766C"/>
    <w:rsid w:val="00B1495C"/>
    <w:rsid w:val="00B501D2"/>
    <w:rsid w:val="00B67508"/>
    <w:rsid w:val="00C04119"/>
    <w:rsid w:val="00C506BC"/>
    <w:rsid w:val="00C535B2"/>
    <w:rsid w:val="00C65312"/>
    <w:rsid w:val="00C9546E"/>
    <w:rsid w:val="00CA0121"/>
    <w:rsid w:val="00CE1168"/>
    <w:rsid w:val="00D60D1D"/>
    <w:rsid w:val="00D81522"/>
    <w:rsid w:val="00E404A0"/>
    <w:rsid w:val="00E54096"/>
    <w:rsid w:val="00EB7A19"/>
    <w:rsid w:val="00EE02B8"/>
    <w:rsid w:val="00F178FD"/>
    <w:rsid w:val="00F236BE"/>
    <w:rsid w:val="00F40B0E"/>
    <w:rsid w:val="00FB266B"/>
    <w:rsid w:val="00FE73F2"/>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E9DD6D"/>
  <w15:chartTrackingRefBased/>
  <w15:docId w15:val="{4CF93FCE-51B5-46C4-8FC6-CE66CDF6F7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AU"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1F0742"/>
    <w:rPr>
      <w:color w:val="0000FF"/>
      <w:u w:val="single"/>
    </w:rPr>
  </w:style>
  <w:style w:type="table" w:styleId="TableGrid">
    <w:name w:val="Table Grid"/>
    <w:basedOn w:val="TableNormal"/>
    <w:uiPriority w:val="39"/>
    <w:rsid w:val="003661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10A89"/>
    <w:rPr>
      <w:color w:val="605E5C"/>
      <w:shd w:val="clear" w:color="auto" w:fill="E1DFDD"/>
    </w:rPr>
  </w:style>
  <w:style w:type="character" w:styleId="FollowedHyperlink">
    <w:name w:val="FollowedHyperlink"/>
    <w:basedOn w:val="DefaultParagraphFont"/>
    <w:uiPriority w:val="99"/>
    <w:semiHidden/>
    <w:unhideWhenUsed/>
    <w:rsid w:val="00010A89"/>
    <w:rPr>
      <w:color w:val="954F72" w:themeColor="followedHyperlink"/>
      <w:u w:val="single"/>
    </w:rPr>
  </w:style>
  <w:style w:type="paragraph" w:styleId="Title">
    <w:name w:val="Title"/>
    <w:basedOn w:val="Normal"/>
    <w:next w:val="Normal"/>
    <w:link w:val="TitleChar"/>
    <w:uiPriority w:val="10"/>
    <w:qFormat/>
    <w:rsid w:val="00922CD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22CDE"/>
    <w:rPr>
      <w:rFonts w:asciiTheme="majorHAnsi" w:eastAsiaTheme="majorEastAsia" w:hAnsiTheme="majorHAnsi" w:cstheme="majorBidi"/>
      <w:spacing w:val="-10"/>
      <w:kern w:val="28"/>
      <w:sz w:val="56"/>
      <w:szCs w:val="56"/>
    </w:rPr>
  </w:style>
  <w:style w:type="paragraph" w:styleId="NormalWeb">
    <w:name w:val="Normal (Web)"/>
    <w:basedOn w:val="Normal"/>
    <w:uiPriority w:val="99"/>
    <w:semiHidden/>
    <w:unhideWhenUsed/>
    <w:rsid w:val="00E54096"/>
    <w:pPr>
      <w:spacing w:before="100" w:beforeAutospacing="1" w:after="100" w:afterAutospacing="1" w:line="240" w:lineRule="auto"/>
    </w:pPr>
    <w:rPr>
      <w:rFonts w:ascii="Times New Roman" w:eastAsia="Times New Roman" w:hAnsi="Times New Roman" w:cs="Times New Roman"/>
      <w:sz w:val="24"/>
      <w:szCs w:val="24"/>
    </w:rPr>
  </w:style>
  <w:style w:type="paragraph" w:styleId="Date">
    <w:name w:val="Date"/>
    <w:basedOn w:val="Normal"/>
    <w:next w:val="Normal"/>
    <w:link w:val="DateChar"/>
    <w:uiPriority w:val="99"/>
    <w:semiHidden/>
    <w:unhideWhenUsed/>
    <w:rsid w:val="00E54096"/>
  </w:style>
  <w:style w:type="character" w:customStyle="1" w:styleId="DateChar">
    <w:name w:val="Date Char"/>
    <w:basedOn w:val="DefaultParagraphFont"/>
    <w:link w:val="Date"/>
    <w:uiPriority w:val="99"/>
    <w:semiHidden/>
    <w:rsid w:val="00E54096"/>
  </w:style>
  <w:style w:type="paragraph" w:styleId="ListParagraph">
    <w:name w:val="List Paragraph"/>
    <w:basedOn w:val="Normal"/>
    <w:uiPriority w:val="34"/>
    <w:qFormat/>
    <w:rsid w:val="00924D69"/>
    <w:pPr>
      <w:ind w:left="720"/>
      <w:contextualSpacing/>
    </w:pPr>
  </w:style>
  <w:style w:type="paragraph" w:styleId="BalloonText">
    <w:name w:val="Balloon Text"/>
    <w:basedOn w:val="Normal"/>
    <w:link w:val="BalloonTextChar"/>
    <w:uiPriority w:val="99"/>
    <w:semiHidden/>
    <w:unhideWhenUsed/>
    <w:rsid w:val="004D61F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D61FF"/>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061677">
      <w:bodyDiv w:val="1"/>
      <w:marLeft w:val="0"/>
      <w:marRight w:val="0"/>
      <w:marTop w:val="0"/>
      <w:marBottom w:val="0"/>
      <w:divBdr>
        <w:top w:val="none" w:sz="0" w:space="0" w:color="auto"/>
        <w:left w:val="none" w:sz="0" w:space="0" w:color="auto"/>
        <w:bottom w:val="none" w:sz="0" w:space="0" w:color="auto"/>
        <w:right w:val="none" w:sz="0" w:space="0" w:color="auto"/>
      </w:divBdr>
    </w:div>
    <w:div w:id="121962645">
      <w:bodyDiv w:val="1"/>
      <w:marLeft w:val="0"/>
      <w:marRight w:val="0"/>
      <w:marTop w:val="0"/>
      <w:marBottom w:val="0"/>
      <w:divBdr>
        <w:top w:val="none" w:sz="0" w:space="0" w:color="auto"/>
        <w:left w:val="none" w:sz="0" w:space="0" w:color="auto"/>
        <w:bottom w:val="none" w:sz="0" w:space="0" w:color="auto"/>
        <w:right w:val="none" w:sz="0" w:space="0" w:color="auto"/>
      </w:divBdr>
    </w:div>
    <w:div w:id="326128875">
      <w:bodyDiv w:val="1"/>
      <w:marLeft w:val="0"/>
      <w:marRight w:val="0"/>
      <w:marTop w:val="0"/>
      <w:marBottom w:val="0"/>
      <w:divBdr>
        <w:top w:val="none" w:sz="0" w:space="0" w:color="auto"/>
        <w:left w:val="none" w:sz="0" w:space="0" w:color="auto"/>
        <w:bottom w:val="none" w:sz="0" w:space="0" w:color="auto"/>
        <w:right w:val="none" w:sz="0" w:space="0" w:color="auto"/>
      </w:divBdr>
    </w:div>
    <w:div w:id="380204722">
      <w:bodyDiv w:val="1"/>
      <w:marLeft w:val="0"/>
      <w:marRight w:val="0"/>
      <w:marTop w:val="0"/>
      <w:marBottom w:val="0"/>
      <w:divBdr>
        <w:top w:val="none" w:sz="0" w:space="0" w:color="auto"/>
        <w:left w:val="none" w:sz="0" w:space="0" w:color="auto"/>
        <w:bottom w:val="none" w:sz="0" w:space="0" w:color="auto"/>
        <w:right w:val="none" w:sz="0" w:space="0" w:color="auto"/>
      </w:divBdr>
    </w:div>
    <w:div w:id="418529172">
      <w:bodyDiv w:val="1"/>
      <w:marLeft w:val="0"/>
      <w:marRight w:val="0"/>
      <w:marTop w:val="0"/>
      <w:marBottom w:val="0"/>
      <w:divBdr>
        <w:top w:val="none" w:sz="0" w:space="0" w:color="auto"/>
        <w:left w:val="none" w:sz="0" w:space="0" w:color="auto"/>
        <w:bottom w:val="none" w:sz="0" w:space="0" w:color="auto"/>
        <w:right w:val="none" w:sz="0" w:space="0" w:color="auto"/>
      </w:divBdr>
    </w:div>
    <w:div w:id="616260284">
      <w:bodyDiv w:val="1"/>
      <w:marLeft w:val="0"/>
      <w:marRight w:val="0"/>
      <w:marTop w:val="0"/>
      <w:marBottom w:val="0"/>
      <w:divBdr>
        <w:top w:val="none" w:sz="0" w:space="0" w:color="auto"/>
        <w:left w:val="none" w:sz="0" w:space="0" w:color="auto"/>
        <w:bottom w:val="none" w:sz="0" w:space="0" w:color="auto"/>
        <w:right w:val="none" w:sz="0" w:space="0" w:color="auto"/>
      </w:divBdr>
    </w:div>
    <w:div w:id="687147602">
      <w:bodyDiv w:val="1"/>
      <w:marLeft w:val="0"/>
      <w:marRight w:val="0"/>
      <w:marTop w:val="0"/>
      <w:marBottom w:val="0"/>
      <w:divBdr>
        <w:top w:val="none" w:sz="0" w:space="0" w:color="auto"/>
        <w:left w:val="none" w:sz="0" w:space="0" w:color="auto"/>
        <w:bottom w:val="none" w:sz="0" w:space="0" w:color="auto"/>
        <w:right w:val="none" w:sz="0" w:space="0" w:color="auto"/>
      </w:divBdr>
    </w:div>
    <w:div w:id="762453058">
      <w:bodyDiv w:val="1"/>
      <w:marLeft w:val="0"/>
      <w:marRight w:val="0"/>
      <w:marTop w:val="0"/>
      <w:marBottom w:val="0"/>
      <w:divBdr>
        <w:top w:val="none" w:sz="0" w:space="0" w:color="auto"/>
        <w:left w:val="none" w:sz="0" w:space="0" w:color="auto"/>
        <w:bottom w:val="none" w:sz="0" w:space="0" w:color="auto"/>
        <w:right w:val="none" w:sz="0" w:space="0" w:color="auto"/>
      </w:divBdr>
    </w:div>
    <w:div w:id="780761027">
      <w:bodyDiv w:val="1"/>
      <w:marLeft w:val="0"/>
      <w:marRight w:val="0"/>
      <w:marTop w:val="0"/>
      <w:marBottom w:val="0"/>
      <w:divBdr>
        <w:top w:val="none" w:sz="0" w:space="0" w:color="auto"/>
        <w:left w:val="none" w:sz="0" w:space="0" w:color="auto"/>
        <w:bottom w:val="none" w:sz="0" w:space="0" w:color="auto"/>
        <w:right w:val="none" w:sz="0" w:space="0" w:color="auto"/>
      </w:divBdr>
    </w:div>
    <w:div w:id="916747992">
      <w:bodyDiv w:val="1"/>
      <w:marLeft w:val="0"/>
      <w:marRight w:val="0"/>
      <w:marTop w:val="0"/>
      <w:marBottom w:val="0"/>
      <w:divBdr>
        <w:top w:val="none" w:sz="0" w:space="0" w:color="auto"/>
        <w:left w:val="none" w:sz="0" w:space="0" w:color="auto"/>
        <w:bottom w:val="none" w:sz="0" w:space="0" w:color="auto"/>
        <w:right w:val="none" w:sz="0" w:space="0" w:color="auto"/>
      </w:divBdr>
    </w:div>
    <w:div w:id="1345933791">
      <w:bodyDiv w:val="1"/>
      <w:marLeft w:val="0"/>
      <w:marRight w:val="0"/>
      <w:marTop w:val="0"/>
      <w:marBottom w:val="0"/>
      <w:divBdr>
        <w:top w:val="none" w:sz="0" w:space="0" w:color="auto"/>
        <w:left w:val="none" w:sz="0" w:space="0" w:color="auto"/>
        <w:bottom w:val="none" w:sz="0" w:space="0" w:color="auto"/>
        <w:right w:val="none" w:sz="0" w:space="0" w:color="auto"/>
      </w:divBdr>
    </w:div>
    <w:div w:id="1636719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marxists.org/reference/archive/einstein/works/1910s/relative/ap03.htm" TargetMode="External"/><Relationship Id="rId18" Type="http://schemas.openxmlformats.org/officeDocument/2006/relationships/hyperlink" Target="https://undsci.berkeley.edu/flowchart_noninteractive.php" TargetMode="External"/><Relationship Id="rId26" Type="http://schemas.openxmlformats.org/officeDocument/2006/relationships/hyperlink" Target="https://plato.stanford.edu/entries/induction-problem/" TargetMode="External"/><Relationship Id="rId39" Type="http://schemas.openxmlformats.org/officeDocument/2006/relationships/fontTable" Target="fontTable.xml"/><Relationship Id="rId21" Type="http://schemas.openxmlformats.org/officeDocument/2006/relationships/hyperlink" Target="https://www.youtube.com/watch?v=r_Y3utIeTPg" TargetMode="External"/><Relationship Id="rId34" Type="http://schemas.openxmlformats.org/officeDocument/2006/relationships/hyperlink" Target="http://theconversation.com/what-exactly-is-the-scientific-method-and-why-do-so-many-people-get-it-wrong-65117" TargetMode="External"/><Relationship Id="rId7" Type="http://schemas.openxmlformats.org/officeDocument/2006/relationships/hyperlink" Target="https://osc-ib.com/article/how-tok" TargetMode="External"/><Relationship Id="rId12" Type="http://schemas.microsoft.com/office/2007/relationships/diagramDrawing" Target="diagrams/drawing1.xml"/><Relationship Id="rId17" Type="http://schemas.openxmlformats.org/officeDocument/2006/relationships/image" Target="media/image2.gif"/><Relationship Id="rId25" Type="http://schemas.openxmlformats.org/officeDocument/2006/relationships/hyperlink" Target="https://www.biography.com/scholar/francis-bacon" TargetMode="External"/><Relationship Id="rId33" Type="http://schemas.openxmlformats.org/officeDocument/2006/relationships/hyperlink" Target="https://plato.stanford.edu/entries/popper/" TargetMode="External"/><Relationship Id="rId38" Type="http://schemas.openxmlformats.org/officeDocument/2006/relationships/hyperlink" Target="https://www.ncbi.nlm.nih.gov/pmc/articles/PMC4131153/" TargetMode="External"/><Relationship Id="rId2" Type="http://schemas.openxmlformats.org/officeDocument/2006/relationships/styles" Target="styles.xml"/><Relationship Id="rId16" Type="http://schemas.openxmlformats.org/officeDocument/2006/relationships/hyperlink" Target="https://www.youtube.com/watch?v=0KmimDq4cSU" TargetMode="External"/><Relationship Id="rId20" Type="http://schemas.openxmlformats.org/officeDocument/2006/relationships/hyperlink" Target="https://osc-ib.com/article/how-tok" TargetMode="External"/><Relationship Id="rId29" Type="http://schemas.openxmlformats.org/officeDocument/2006/relationships/hyperlink" Target="https://link.springer.com/chapter/10.1057/9780230306974_3" TargetMode="Externa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diagramColors" Target="diagrams/colors1.xml"/><Relationship Id="rId24" Type="http://schemas.openxmlformats.org/officeDocument/2006/relationships/hyperlink" Target="https://plato.stanford.edu/entries/francis-bacon/" TargetMode="External"/><Relationship Id="rId32" Type="http://schemas.openxmlformats.org/officeDocument/2006/relationships/hyperlink" Target="https://www.symmetrymagazine.org/article/falsifiability-and-physics" TargetMode="External"/><Relationship Id="rId37" Type="http://schemas.openxmlformats.org/officeDocument/2006/relationships/hyperlink" Target="https://www.nap.edu/read/11625/chapter/8" TargetMode="External"/><Relationship Id="rId40" Type="http://schemas.openxmlformats.org/officeDocument/2006/relationships/theme" Target="theme/theme1.xml"/><Relationship Id="rId5" Type="http://schemas.openxmlformats.org/officeDocument/2006/relationships/hyperlink" Target="mailto:mhill@barker.nsw.edu.au" TargetMode="External"/><Relationship Id="rId15" Type="http://schemas.openxmlformats.org/officeDocument/2006/relationships/hyperlink" Target="https://www.youtube.com/watch?v=vKA4w2O61Xo" TargetMode="External"/><Relationship Id="rId23" Type="http://schemas.openxmlformats.org/officeDocument/2006/relationships/hyperlink" Target="https://www.utm.edu/staff/jfieser/class/110/8-empiricism.htm" TargetMode="External"/><Relationship Id="rId28" Type="http://schemas.openxmlformats.org/officeDocument/2006/relationships/hyperlink" Target="https://www.ncbi.nlm.nih.gov/books/NBK219735/" TargetMode="External"/><Relationship Id="rId36" Type="http://schemas.openxmlformats.org/officeDocument/2006/relationships/hyperlink" Target="http://www.bio.miami.edu/dana/dox/scientific_method.html" TargetMode="External"/><Relationship Id="rId10" Type="http://schemas.openxmlformats.org/officeDocument/2006/relationships/diagramQuickStyle" Target="diagrams/quickStyle1.xml"/><Relationship Id="rId19" Type="http://schemas.openxmlformats.org/officeDocument/2006/relationships/image" Target="media/image3.png"/><Relationship Id="rId31" Type="http://schemas.openxmlformats.org/officeDocument/2006/relationships/hyperlink" Target="https://www.youtube.com/watch?v=vKA4w2O61Xo" TargetMode="External"/><Relationship Id="rId4" Type="http://schemas.openxmlformats.org/officeDocument/2006/relationships/webSettings" Target="webSettings.xml"/><Relationship Id="rId9" Type="http://schemas.openxmlformats.org/officeDocument/2006/relationships/diagramLayout" Target="diagrams/layout1.xml"/><Relationship Id="rId14" Type="http://schemas.openxmlformats.org/officeDocument/2006/relationships/hyperlink" Target="https://www.marxists.org/reference/archive/einstein/works/1910s/relative/ap03.htm" TargetMode="External"/><Relationship Id="rId22" Type="http://schemas.openxmlformats.org/officeDocument/2006/relationships/hyperlink" Target="https://plato.stanford.edu/entries/rationalism-empiricism/" TargetMode="External"/><Relationship Id="rId27" Type="http://schemas.openxmlformats.org/officeDocument/2006/relationships/hyperlink" Target="https://www.tapatalk.com/groups/gsjournal/deduction-and-induction-in-einstein-s-relativity-t7896.html" TargetMode="External"/><Relationship Id="rId30" Type="http://schemas.openxmlformats.org/officeDocument/2006/relationships/hyperlink" Target="https://plato.stanford.edu/entries/induction-problem/" TargetMode="External"/><Relationship Id="rId35" Type="http://schemas.openxmlformats.org/officeDocument/2006/relationships/hyperlink" Target="http://blogs.discovermagazine.com/crux/2015/10/28/scientific-method-myth/" TargetMode="External"/><Relationship Id="rId8" Type="http://schemas.openxmlformats.org/officeDocument/2006/relationships/diagramData" Target="diagrams/data1.xml"/><Relationship Id="rId3" Type="http://schemas.openxmlformats.org/officeDocument/2006/relationships/settings" Target="settings.xml"/></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44C657C-8029-4B3E-9547-1138450CD784}" type="doc">
      <dgm:prSet loTypeId="urn:microsoft.com/office/officeart/2005/8/layout/default" loCatId="list" qsTypeId="urn:microsoft.com/office/officeart/2005/8/quickstyle/simple1" qsCatId="simple" csTypeId="urn:microsoft.com/office/officeart/2005/8/colors/colorful1" csCatId="colorful" phldr="1"/>
      <dgm:spPr/>
      <dgm:t>
        <a:bodyPr/>
        <a:lstStyle/>
        <a:p>
          <a:endParaRPr lang="en-AU"/>
        </a:p>
      </dgm:t>
    </dgm:pt>
    <dgm:pt modelId="{A3008631-A744-436B-B1EF-8188BE4551CA}">
      <dgm:prSet phldrT="[Text]"/>
      <dgm:spPr/>
      <dgm:t>
        <a:bodyPr/>
        <a:lstStyle/>
        <a:p>
          <a:pPr algn="ctr"/>
          <a:r>
            <a:rPr lang="en-AU" dirty="0"/>
            <a:t>Reason (rationalism)</a:t>
          </a:r>
        </a:p>
      </dgm:t>
    </dgm:pt>
    <dgm:pt modelId="{CFD0BED9-D212-4CEA-8D6E-3DF46526A667}" type="parTrans" cxnId="{C6DFAA83-1881-480F-BFBD-B637A9737723}">
      <dgm:prSet/>
      <dgm:spPr/>
      <dgm:t>
        <a:bodyPr/>
        <a:lstStyle/>
        <a:p>
          <a:pPr algn="ctr"/>
          <a:endParaRPr lang="en-AU"/>
        </a:p>
      </dgm:t>
    </dgm:pt>
    <dgm:pt modelId="{6B41489A-0147-4604-AF5D-AB8D2C7D779F}" type="sibTrans" cxnId="{C6DFAA83-1881-480F-BFBD-B637A9737723}">
      <dgm:prSet/>
      <dgm:spPr/>
      <dgm:t>
        <a:bodyPr/>
        <a:lstStyle/>
        <a:p>
          <a:pPr algn="ctr"/>
          <a:endParaRPr lang="en-AU"/>
        </a:p>
      </dgm:t>
    </dgm:pt>
    <dgm:pt modelId="{7EABB3BC-B1D4-4AA0-8449-FA52A4741C52}">
      <dgm:prSet phldrT="[Text]"/>
      <dgm:spPr/>
      <dgm:t>
        <a:bodyPr/>
        <a:lstStyle/>
        <a:p>
          <a:pPr algn="ctr"/>
          <a:r>
            <a:rPr lang="en-AU" dirty="0"/>
            <a:t>Sense perception (empiricism)</a:t>
          </a:r>
        </a:p>
      </dgm:t>
    </dgm:pt>
    <dgm:pt modelId="{A39F8BBB-E7DE-4DEC-BEC6-6100FB934F79}" type="parTrans" cxnId="{8FBA5231-62D3-4DD8-9D61-EC071FA5ADF8}">
      <dgm:prSet/>
      <dgm:spPr/>
      <dgm:t>
        <a:bodyPr/>
        <a:lstStyle/>
        <a:p>
          <a:pPr algn="ctr"/>
          <a:endParaRPr lang="en-AU"/>
        </a:p>
      </dgm:t>
    </dgm:pt>
    <dgm:pt modelId="{F9E52A8F-DF6C-4D7E-BFE4-185FAC49743B}" type="sibTrans" cxnId="{8FBA5231-62D3-4DD8-9D61-EC071FA5ADF8}">
      <dgm:prSet/>
      <dgm:spPr/>
      <dgm:t>
        <a:bodyPr/>
        <a:lstStyle/>
        <a:p>
          <a:pPr algn="ctr"/>
          <a:endParaRPr lang="en-AU"/>
        </a:p>
      </dgm:t>
    </dgm:pt>
    <dgm:pt modelId="{9106FE2C-17D4-4330-B5B4-6729BF41B99D}">
      <dgm:prSet phldrT="[Text]"/>
      <dgm:spPr/>
      <dgm:t>
        <a:bodyPr/>
        <a:lstStyle/>
        <a:p>
          <a:pPr algn="ctr"/>
          <a:r>
            <a:rPr lang="en-AU" dirty="0"/>
            <a:t>Emotion</a:t>
          </a:r>
        </a:p>
      </dgm:t>
    </dgm:pt>
    <dgm:pt modelId="{015BE258-9A8C-4993-8382-384AB1E8427B}" type="parTrans" cxnId="{B18A4F3A-8F0E-487A-87B5-A70BBC34DDCF}">
      <dgm:prSet/>
      <dgm:spPr/>
      <dgm:t>
        <a:bodyPr/>
        <a:lstStyle/>
        <a:p>
          <a:pPr algn="ctr"/>
          <a:endParaRPr lang="en-AU"/>
        </a:p>
      </dgm:t>
    </dgm:pt>
    <dgm:pt modelId="{22C96BFC-E9C0-4414-9EA7-D6AE328CEA92}" type="sibTrans" cxnId="{B18A4F3A-8F0E-487A-87B5-A70BBC34DDCF}">
      <dgm:prSet/>
      <dgm:spPr/>
      <dgm:t>
        <a:bodyPr/>
        <a:lstStyle/>
        <a:p>
          <a:pPr algn="ctr"/>
          <a:endParaRPr lang="en-AU"/>
        </a:p>
      </dgm:t>
    </dgm:pt>
    <dgm:pt modelId="{4F079448-8AB8-49D1-AC7E-F732264AA967}">
      <dgm:prSet phldrT="[Text]"/>
      <dgm:spPr/>
      <dgm:t>
        <a:bodyPr/>
        <a:lstStyle/>
        <a:p>
          <a:pPr algn="ctr"/>
          <a:r>
            <a:rPr lang="en-AU" dirty="0"/>
            <a:t>Language</a:t>
          </a:r>
        </a:p>
      </dgm:t>
    </dgm:pt>
    <dgm:pt modelId="{358A9368-B07C-4184-A12B-57F50C445A65}" type="parTrans" cxnId="{EEEBC70B-24D6-4332-9BEF-5587DFE0A564}">
      <dgm:prSet/>
      <dgm:spPr/>
      <dgm:t>
        <a:bodyPr/>
        <a:lstStyle/>
        <a:p>
          <a:pPr algn="ctr"/>
          <a:endParaRPr lang="en-AU"/>
        </a:p>
      </dgm:t>
    </dgm:pt>
    <dgm:pt modelId="{A2F5F0CA-BB9C-4AEB-999E-245953E0B7D7}" type="sibTrans" cxnId="{EEEBC70B-24D6-4332-9BEF-5587DFE0A564}">
      <dgm:prSet/>
      <dgm:spPr/>
      <dgm:t>
        <a:bodyPr/>
        <a:lstStyle/>
        <a:p>
          <a:pPr algn="ctr"/>
          <a:endParaRPr lang="en-AU"/>
        </a:p>
      </dgm:t>
    </dgm:pt>
    <dgm:pt modelId="{0FE69291-ECCC-40B4-B164-8C5469A8B459}">
      <dgm:prSet phldrT="[Text]"/>
      <dgm:spPr/>
      <dgm:t>
        <a:bodyPr/>
        <a:lstStyle/>
        <a:p>
          <a:pPr algn="ctr"/>
          <a:r>
            <a:rPr lang="en-AU" dirty="0"/>
            <a:t>Memory</a:t>
          </a:r>
        </a:p>
      </dgm:t>
    </dgm:pt>
    <dgm:pt modelId="{1A7D1329-D135-4EA8-BD3B-E3972F41FC3D}" type="parTrans" cxnId="{88CC1FA5-65EF-4F87-8641-53EEE33B0BF0}">
      <dgm:prSet/>
      <dgm:spPr/>
      <dgm:t>
        <a:bodyPr/>
        <a:lstStyle/>
        <a:p>
          <a:pPr algn="ctr"/>
          <a:endParaRPr lang="en-AU"/>
        </a:p>
      </dgm:t>
    </dgm:pt>
    <dgm:pt modelId="{3F315153-8995-401B-A903-61B08A32B496}" type="sibTrans" cxnId="{88CC1FA5-65EF-4F87-8641-53EEE33B0BF0}">
      <dgm:prSet/>
      <dgm:spPr/>
      <dgm:t>
        <a:bodyPr/>
        <a:lstStyle/>
        <a:p>
          <a:pPr algn="ctr"/>
          <a:endParaRPr lang="en-AU"/>
        </a:p>
      </dgm:t>
    </dgm:pt>
    <dgm:pt modelId="{82625457-337D-452B-A568-32F21843389B}">
      <dgm:prSet phldrT="[Text]"/>
      <dgm:spPr/>
      <dgm:t>
        <a:bodyPr/>
        <a:lstStyle/>
        <a:p>
          <a:pPr algn="ctr"/>
          <a:r>
            <a:rPr lang="en-AU" dirty="0"/>
            <a:t>Imagination</a:t>
          </a:r>
        </a:p>
      </dgm:t>
    </dgm:pt>
    <dgm:pt modelId="{9F517FAE-D701-4619-9829-2C6C0D290AC2}" type="parTrans" cxnId="{51AFC2CE-C7DF-46FF-8602-E6CA91AB9FED}">
      <dgm:prSet/>
      <dgm:spPr/>
      <dgm:t>
        <a:bodyPr/>
        <a:lstStyle/>
        <a:p>
          <a:pPr algn="ctr"/>
          <a:endParaRPr lang="en-AU"/>
        </a:p>
      </dgm:t>
    </dgm:pt>
    <dgm:pt modelId="{CBB995E1-AED4-430B-8C6F-71B86A711CE1}" type="sibTrans" cxnId="{51AFC2CE-C7DF-46FF-8602-E6CA91AB9FED}">
      <dgm:prSet/>
      <dgm:spPr/>
      <dgm:t>
        <a:bodyPr/>
        <a:lstStyle/>
        <a:p>
          <a:pPr algn="ctr"/>
          <a:endParaRPr lang="en-AU"/>
        </a:p>
      </dgm:t>
    </dgm:pt>
    <dgm:pt modelId="{D09528F8-2818-4425-995A-5FD87093860A}">
      <dgm:prSet phldrT="[Text]"/>
      <dgm:spPr/>
      <dgm:t>
        <a:bodyPr/>
        <a:lstStyle/>
        <a:p>
          <a:pPr algn="ctr"/>
          <a:r>
            <a:rPr lang="en-AU" dirty="0"/>
            <a:t>Belief</a:t>
          </a:r>
        </a:p>
      </dgm:t>
    </dgm:pt>
    <dgm:pt modelId="{88D88FC7-728B-4AFE-8FD0-A887F9CDC6EA}" type="parTrans" cxnId="{DA33F1EF-09B1-4C80-972C-CABF4698BB3C}">
      <dgm:prSet/>
      <dgm:spPr/>
      <dgm:t>
        <a:bodyPr/>
        <a:lstStyle/>
        <a:p>
          <a:pPr algn="ctr"/>
          <a:endParaRPr lang="en-AU"/>
        </a:p>
      </dgm:t>
    </dgm:pt>
    <dgm:pt modelId="{7E2BF84F-CBFC-497E-AEB4-527DD8CD7E2D}" type="sibTrans" cxnId="{DA33F1EF-09B1-4C80-972C-CABF4698BB3C}">
      <dgm:prSet/>
      <dgm:spPr/>
      <dgm:t>
        <a:bodyPr/>
        <a:lstStyle/>
        <a:p>
          <a:pPr algn="ctr"/>
          <a:endParaRPr lang="en-AU"/>
        </a:p>
      </dgm:t>
    </dgm:pt>
    <dgm:pt modelId="{49755B5C-44F7-4768-B534-F7BD7778497E}">
      <dgm:prSet phldrT="[Text]"/>
      <dgm:spPr/>
      <dgm:t>
        <a:bodyPr/>
        <a:lstStyle/>
        <a:p>
          <a:pPr algn="ctr"/>
          <a:r>
            <a:rPr lang="en-AU" dirty="0"/>
            <a:t>Intuition</a:t>
          </a:r>
        </a:p>
      </dgm:t>
    </dgm:pt>
    <dgm:pt modelId="{0CF99E5A-F2A2-4E70-A43C-1E1546C87A1F}" type="parTrans" cxnId="{593C6E10-7B76-43E3-96F3-5D528EC6841D}">
      <dgm:prSet/>
      <dgm:spPr/>
      <dgm:t>
        <a:bodyPr/>
        <a:lstStyle/>
        <a:p>
          <a:pPr algn="ctr"/>
          <a:endParaRPr lang="en-AU"/>
        </a:p>
      </dgm:t>
    </dgm:pt>
    <dgm:pt modelId="{1F3BD135-C5A9-4500-AD1D-6D8E09598629}" type="sibTrans" cxnId="{593C6E10-7B76-43E3-96F3-5D528EC6841D}">
      <dgm:prSet/>
      <dgm:spPr/>
      <dgm:t>
        <a:bodyPr/>
        <a:lstStyle/>
        <a:p>
          <a:pPr algn="ctr"/>
          <a:endParaRPr lang="en-AU"/>
        </a:p>
      </dgm:t>
    </dgm:pt>
    <dgm:pt modelId="{BBC1995D-3222-4934-8CEA-2F3B9179ECFE}" type="pres">
      <dgm:prSet presAssocID="{C44C657C-8029-4B3E-9547-1138450CD784}" presName="diagram" presStyleCnt="0">
        <dgm:presLayoutVars>
          <dgm:dir/>
          <dgm:resizeHandles val="exact"/>
        </dgm:presLayoutVars>
      </dgm:prSet>
      <dgm:spPr/>
    </dgm:pt>
    <dgm:pt modelId="{1D76A15E-970A-4989-B6E2-FCA8C725B53B}" type="pres">
      <dgm:prSet presAssocID="{A3008631-A744-436B-B1EF-8188BE4551CA}" presName="node" presStyleLbl="node1" presStyleIdx="0" presStyleCnt="8">
        <dgm:presLayoutVars>
          <dgm:bulletEnabled val="1"/>
        </dgm:presLayoutVars>
      </dgm:prSet>
      <dgm:spPr/>
    </dgm:pt>
    <dgm:pt modelId="{D1401595-1507-4FA8-8371-F7BE38819345}" type="pres">
      <dgm:prSet presAssocID="{6B41489A-0147-4604-AF5D-AB8D2C7D779F}" presName="sibTrans" presStyleCnt="0"/>
      <dgm:spPr/>
    </dgm:pt>
    <dgm:pt modelId="{96F121A6-B21D-42B6-AD27-71B2DE05AF7B}" type="pres">
      <dgm:prSet presAssocID="{7EABB3BC-B1D4-4AA0-8449-FA52A4741C52}" presName="node" presStyleLbl="node1" presStyleIdx="1" presStyleCnt="8">
        <dgm:presLayoutVars>
          <dgm:bulletEnabled val="1"/>
        </dgm:presLayoutVars>
      </dgm:prSet>
      <dgm:spPr/>
    </dgm:pt>
    <dgm:pt modelId="{A0BB74EF-D4AC-46F4-B60E-8119256F5303}" type="pres">
      <dgm:prSet presAssocID="{F9E52A8F-DF6C-4D7E-BFE4-185FAC49743B}" presName="sibTrans" presStyleCnt="0"/>
      <dgm:spPr/>
    </dgm:pt>
    <dgm:pt modelId="{00C54384-6772-4EBE-BED4-C14C1312209C}" type="pres">
      <dgm:prSet presAssocID="{9106FE2C-17D4-4330-B5B4-6729BF41B99D}" presName="node" presStyleLbl="node1" presStyleIdx="2" presStyleCnt="8">
        <dgm:presLayoutVars>
          <dgm:bulletEnabled val="1"/>
        </dgm:presLayoutVars>
      </dgm:prSet>
      <dgm:spPr/>
    </dgm:pt>
    <dgm:pt modelId="{1EF9C43E-930F-420B-946D-7115AD252D67}" type="pres">
      <dgm:prSet presAssocID="{22C96BFC-E9C0-4414-9EA7-D6AE328CEA92}" presName="sibTrans" presStyleCnt="0"/>
      <dgm:spPr/>
    </dgm:pt>
    <dgm:pt modelId="{6D13D2EB-64D7-444A-B49F-A973D21A023E}" type="pres">
      <dgm:prSet presAssocID="{4F079448-8AB8-49D1-AC7E-F732264AA967}" presName="node" presStyleLbl="node1" presStyleIdx="3" presStyleCnt="8">
        <dgm:presLayoutVars>
          <dgm:bulletEnabled val="1"/>
        </dgm:presLayoutVars>
      </dgm:prSet>
      <dgm:spPr/>
    </dgm:pt>
    <dgm:pt modelId="{9BF0BC58-973F-44BC-8D81-F986298CE870}" type="pres">
      <dgm:prSet presAssocID="{A2F5F0CA-BB9C-4AEB-999E-245953E0B7D7}" presName="sibTrans" presStyleCnt="0"/>
      <dgm:spPr/>
    </dgm:pt>
    <dgm:pt modelId="{B1D7BA14-BB46-49C4-BD46-EC90D0009F6F}" type="pres">
      <dgm:prSet presAssocID="{0FE69291-ECCC-40B4-B164-8C5469A8B459}" presName="node" presStyleLbl="node1" presStyleIdx="4" presStyleCnt="8">
        <dgm:presLayoutVars>
          <dgm:bulletEnabled val="1"/>
        </dgm:presLayoutVars>
      </dgm:prSet>
      <dgm:spPr/>
    </dgm:pt>
    <dgm:pt modelId="{7B4A470A-39E4-417C-85AD-98B07D6E6850}" type="pres">
      <dgm:prSet presAssocID="{3F315153-8995-401B-A903-61B08A32B496}" presName="sibTrans" presStyleCnt="0"/>
      <dgm:spPr/>
    </dgm:pt>
    <dgm:pt modelId="{628F8074-ECD8-4015-954C-40BF15274535}" type="pres">
      <dgm:prSet presAssocID="{82625457-337D-452B-A568-32F21843389B}" presName="node" presStyleLbl="node1" presStyleIdx="5" presStyleCnt="8">
        <dgm:presLayoutVars>
          <dgm:bulletEnabled val="1"/>
        </dgm:presLayoutVars>
      </dgm:prSet>
      <dgm:spPr/>
    </dgm:pt>
    <dgm:pt modelId="{FDDFF22B-1AC1-47FA-AA6E-63CBE6C7C125}" type="pres">
      <dgm:prSet presAssocID="{CBB995E1-AED4-430B-8C6F-71B86A711CE1}" presName="sibTrans" presStyleCnt="0"/>
      <dgm:spPr/>
    </dgm:pt>
    <dgm:pt modelId="{4E39F2E5-B19A-45CC-9202-AAB21038F4BB}" type="pres">
      <dgm:prSet presAssocID="{D09528F8-2818-4425-995A-5FD87093860A}" presName="node" presStyleLbl="node1" presStyleIdx="6" presStyleCnt="8">
        <dgm:presLayoutVars>
          <dgm:bulletEnabled val="1"/>
        </dgm:presLayoutVars>
      </dgm:prSet>
      <dgm:spPr/>
    </dgm:pt>
    <dgm:pt modelId="{7B557950-73D6-40D8-A523-E013C59FD562}" type="pres">
      <dgm:prSet presAssocID="{7E2BF84F-CBFC-497E-AEB4-527DD8CD7E2D}" presName="sibTrans" presStyleCnt="0"/>
      <dgm:spPr/>
    </dgm:pt>
    <dgm:pt modelId="{17BBA74E-31FE-437C-BAAE-370CEECD5E6E}" type="pres">
      <dgm:prSet presAssocID="{49755B5C-44F7-4768-B534-F7BD7778497E}" presName="node" presStyleLbl="node1" presStyleIdx="7" presStyleCnt="8">
        <dgm:presLayoutVars>
          <dgm:bulletEnabled val="1"/>
        </dgm:presLayoutVars>
      </dgm:prSet>
      <dgm:spPr/>
    </dgm:pt>
  </dgm:ptLst>
  <dgm:cxnLst>
    <dgm:cxn modelId="{EEEBC70B-24D6-4332-9BEF-5587DFE0A564}" srcId="{C44C657C-8029-4B3E-9547-1138450CD784}" destId="{4F079448-8AB8-49D1-AC7E-F732264AA967}" srcOrd="3" destOrd="0" parTransId="{358A9368-B07C-4184-A12B-57F50C445A65}" sibTransId="{A2F5F0CA-BB9C-4AEB-999E-245953E0B7D7}"/>
    <dgm:cxn modelId="{593C6E10-7B76-43E3-96F3-5D528EC6841D}" srcId="{C44C657C-8029-4B3E-9547-1138450CD784}" destId="{49755B5C-44F7-4768-B534-F7BD7778497E}" srcOrd="7" destOrd="0" parTransId="{0CF99E5A-F2A2-4E70-A43C-1E1546C87A1F}" sibTransId="{1F3BD135-C5A9-4500-AD1D-6D8E09598629}"/>
    <dgm:cxn modelId="{7D4EFA1A-443A-4839-820D-598510367615}" type="presOf" srcId="{82625457-337D-452B-A568-32F21843389B}" destId="{628F8074-ECD8-4015-954C-40BF15274535}" srcOrd="0" destOrd="0" presId="urn:microsoft.com/office/officeart/2005/8/layout/default"/>
    <dgm:cxn modelId="{8FBA5231-62D3-4DD8-9D61-EC071FA5ADF8}" srcId="{C44C657C-8029-4B3E-9547-1138450CD784}" destId="{7EABB3BC-B1D4-4AA0-8449-FA52A4741C52}" srcOrd="1" destOrd="0" parTransId="{A39F8BBB-E7DE-4DEC-BEC6-6100FB934F79}" sibTransId="{F9E52A8F-DF6C-4D7E-BFE4-185FAC49743B}"/>
    <dgm:cxn modelId="{B18A4F3A-8F0E-487A-87B5-A70BBC34DDCF}" srcId="{C44C657C-8029-4B3E-9547-1138450CD784}" destId="{9106FE2C-17D4-4330-B5B4-6729BF41B99D}" srcOrd="2" destOrd="0" parTransId="{015BE258-9A8C-4993-8382-384AB1E8427B}" sibTransId="{22C96BFC-E9C0-4414-9EA7-D6AE328CEA92}"/>
    <dgm:cxn modelId="{89E02C3B-811A-45C4-B781-9AECDC8E4D40}" type="presOf" srcId="{D09528F8-2818-4425-995A-5FD87093860A}" destId="{4E39F2E5-B19A-45CC-9202-AAB21038F4BB}" srcOrd="0" destOrd="0" presId="urn:microsoft.com/office/officeart/2005/8/layout/default"/>
    <dgm:cxn modelId="{1F879166-5C9F-45DF-9AED-7F4E7C94E527}" type="presOf" srcId="{4F079448-8AB8-49D1-AC7E-F732264AA967}" destId="{6D13D2EB-64D7-444A-B49F-A973D21A023E}" srcOrd="0" destOrd="0" presId="urn:microsoft.com/office/officeart/2005/8/layout/default"/>
    <dgm:cxn modelId="{561AB653-AF22-46EA-88E4-C7C7E51F5750}" type="presOf" srcId="{A3008631-A744-436B-B1EF-8188BE4551CA}" destId="{1D76A15E-970A-4989-B6E2-FCA8C725B53B}" srcOrd="0" destOrd="0" presId="urn:microsoft.com/office/officeart/2005/8/layout/default"/>
    <dgm:cxn modelId="{6A80FB78-A864-4A77-9FFD-C5B63FE89B67}" type="presOf" srcId="{49755B5C-44F7-4768-B534-F7BD7778497E}" destId="{17BBA74E-31FE-437C-BAAE-370CEECD5E6E}" srcOrd="0" destOrd="0" presId="urn:microsoft.com/office/officeart/2005/8/layout/default"/>
    <dgm:cxn modelId="{C6DFAA83-1881-480F-BFBD-B637A9737723}" srcId="{C44C657C-8029-4B3E-9547-1138450CD784}" destId="{A3008631-A744-436B-B1EF-8188BE4551CA}" srcOrd="0" destOrd="0" parTransId="{CFD0BED9-D212-4CEA-8D6E-3DF46526A667}" sibTransId="{6B41489A-0147-4604-AF5D-AB8D2C7D779F}"/>
    <dgm:cxn modelId="{650B018A-1F14-4864-8A77-F00F8232697A}" type="presOf" srcId="{0FE69291-ECCC-40B4-B164-8C5469A8B459}" destId="{B1D7BA14-BB46-49C4-BD46-EC90D0009F6F}" srcOrd="0" destOrd="0" presId="urn:microsoft.com/office/officeart/2005/8/layout/default"/>
    <dgm:cxn modelId="{CE3B05A1-2909-4B33-A37C-17FE1EDF32DF}" type="presOf" srcId="{7EABB3BC-B1D4-4AA0-8449-FA52A4741C52}" destId="{96F121A6-B21D-42B6-AD27-71B2DE05AF7B}" srcOrd="0" destOrd="0" presId="urn:microsoft.com/office/officeart/2005/8/layout/default"/>
    <dgm:cxn modelId="{88CC1FA5-65EF-4F87-8641-53EEE33B0BF0}" srcId="{C44C657C-8029-4B3E-9547-1138450CD784}" destId="{0FE69291-ECCC-40B4-B164-8C5469A8B459}" srcOrd="4" destOrd="0" parTransId="{1A7D1329-D135-4EA8-BD3B-E3972F41FC3D}" sibTransId="{3F315153-8995-401B-A903-61B08A32B496}"/>
    <dgm:cxn modelId="{51AFC2CE-C7DF-46FF-8602-E6CA91AB9FED}" srcId="{C44C657C-8029-4B3E-9547-1138450CD784}" destId="{82625457-337D-452B-A568-32F21843389B}" srcOrd="5" destOrd="0" parTransId="{9F517FAE-D701-4619-9829-2C6C0D290AC2}" sibTransId="{CBB995E1-AED4-430B-8C6F-71B86A711CE1}"/>
    <dgm:cxn modelId="{A18D8ED2-624D-4B80-B25D-3AC29EC9FDCB}" type="presOf" srcId="{9106FE2C-17D4-4330-B5B4-6729BF41B99D}" destId="{00C54384-6772-4EBE-BED4-C14C1312209C}" srcOrd="0" destOrd="0" presId="urn:microsoft.com/office/officeart/2005/8/layout/default"/>
    <dgm:cxn modelId="{DA33F1EF-09B1-4C80-972C-CABF4698BB3C}" srcId="{C44C657C-8029-4B3E-9547-1138450CD784}" destId="{D09528F8-2818-4425-995A-5FD87093860A}" srcOrd="6" destOrd="0" parTransId="{88D88FC7-728B-4AFE-8FD0-A887F9CDC6EA}" sibTransId="{7E2BF84F-CBFC-497E-AEB4-527DD8CD7E2D}"/>
    <dgm:cxn modelId="{B6BDBEFD-3330-4E3C-A947-37496BFA4BC0}" type="presOf" srcId="{C44C657C-8029-4B3E-9547-1138450CD784}" destId="{BBC1995D-3222-4934-8CEA-2F3B9179ECFE}" srcOrd="0" destOrd="0" presId="urn:microsoft.com/office/officeart/2005/8/layout/default"/>
    <dgm:cxn modelId="{0ADE0582-9C55-40EC-8170-0DA0B2D29D1C}" type="presParOf" srcId="{BBC1995D-3222-4934-8CEA-2F3B9179ECFE}" destId="{1D76A15E-970A-4989-B6E2-FCA8C725B53B}" srcOrd="0" destOrd="0" presId="urn:microsoft.com/office/officeart/2005/8/layout/default"/>
    <dgm:cxn modelId="{43BC28E0-E178-4E44-9F27-C347CAE4CCE4}" type="presParOf" srcId="{BBC1995D-3222-4934-8CEA-2F3B9179ECFE}" destId="{D1401595-1507-4FA8-8371-F7BE38819345}" srcOrd="1" destOrd="0" presId="urn:microsoft.com/office/officeart/2005/8/layout/default"/>
    <dgm:cxn modelId="{A6A2A202-6389-4D96-8ADC-670244ECBD97}" type="presParOf" srcId="{BBC1995D-3222-4934-8CEA-2F3B9179ECFE}" destId="{96F121A6-B21D-42B6-AD27-71B2DE05AF7B}" srcOrd="2" destOrd="0" presId="urn:microsoft.com/office/officeart/2005/8/layout/default"/>
    <dgm:cxn modelId="{BB14A75B-3495-4103-9665-8ABD0F6E500F}" type="presParOf" srcId="{BBC1995D-3222-4934-8CEA-2F3B9179ECFE}" destId="{A0BB74EF-D4AC-46F4-B60E-8119256F5303}" srcOrd="3" destOrd="0" presId="urn:microsoft.com/office/officeart/2005/8/layout/default"/>
    <dgm:cxn modelId="{9D2381CD-54F4-4D20-83E6-8D70426473E1}" type="presParOf" srcId="{BBC1995D-3222-4934-8CEA-2F3B9179ECFE}" destId="{00C54384-6772-4EBE-BED4-C14C1312209C}" srcOrd="4" destOrd="0" presId="urn:microsoft.com/office/officeart/2005/8/layout/default"/>
    <dgm:cxn modelId="{AD48A54D-D8AF-493C-83F3-8AD6BDFC076A}" type="presParOf" srcId="{BBC1995D-3222-4934-8CEA-2F3B9179ECFE}" destId="{1EF9C43E-930F-420B-946D-7115AD252D67}" srcOrd="5" destOrd="0" presId="urn:microsoft.com/office/officeart/2005/8/layout/default"/>
    <dgm:cxn modelId="{6B01EDCF-EA1B-4891-9634-EC42C0DC1063}" type="presParOf" srcId="{BBC1995D-3222-4934-8CEA-2F3B9179ECFE}" destId="{6D13D2EB-64D7-444A-B49F-A973D21A023E}" srcOrd="6" destOrd="0" presId="urn:microsoft.com/office/officeart/2005/8/layout/default"/>
    <dgm:cxn modelId="{F6B78583-6B55-4A1C-A492-8B28F9C37F95}" type="presParOf" srcId="{BBC1995D-3222-4934-8CEA-2F3B9179ECFE}" destId="{9BF0BC58-973F-44BC-8D81-F986298CE870}" srcOrd="7" destOrd="0" presId="urn:microsoft.com/office/officeart/2005/8/layout/default"/>
    <dgm:cxn modelId="{8581F0D8-68F1-4591-B2F2-2857006F61FA}" type="presParOf" srcId="{BBC1995D-3222-4934-8CEA-2F3B9179ECFE}" destId="{B1D7BA14-BB46-49C4-BD46-EC90D0009F6F}" srcOrd="8" destOrd="0" presId="urn:microsoft.com/office/officeart/2005/8/layout/default"/>
    <dgm:cxn modelId="{D4E48EFB-406D-46C7-BF0A-2574A1B6BA49}" type="presParOf" srcId="{BBC1995D-3222-4934-8CEA-2F3B9179ECFE}" destId="{7B4A470A-39E4-417C-85AD-98B07D6E6850}" srcOrd="9" destOrd="0" presId="urn:microsoft.com/office/officeart/2005/8/layout/default"/>
    <dgm:cxn modelId="{7B0ECB65-6A85-4FD2-B129-398691FA56A0}" type="presParOf" srcId="{BBC1995D-3222-4934-8CEA-2F3B9179ECFE}" destId="{628F8074-ECD8-4015-954C-40BF15274535}" srcOrd="10" destOrd="0" presId="urn:microsoft.com/office/officeart/2005/8/layout/default"/>
    <dgm:cxn modelId="{7B83E440-01E1-4AE6-B001-BE761FF1A4F2}" type="presParOf" srcId="{BBC1995D-3222-4934-8CEA-2F3B9179ECFE}" destId="{FDDFF22B-1AC1-47FA-AA6E-63CBE6C7C125}" srcOrd="11" destOrd="0" presId="urn:microsoft.com/office/officeart/2005/8/layout/default"/>
    <dgm:cxn modelId="{2D6F0411-8046-4BCB-BB97-E5355BCEB395}" type="presParOf" srcId="{BBC1995D-3222-4934-8CEA-2F3B9179ECFE}" destId="{4E39F2E5-B19A-45CC-9202-AAB21038F4BB}" srcOrd="12" destOrd="0" presId="urn:microsoft.com/office/officeart/2005/8/layout/default"/>
    <dgm:cxn modelId="{DAD41C36-F50E-4BC2-8AAF-7DBA5A4F8FCA}" type="presParOf" srcId="{BBC1995D-3222-4934-8CEA-2F3B9179ECFE}" destId="{7B557950-73D6-40D8-A523-E013C59FD562}" srcOrd="13" destOrd="0" presId="urn:microsoft.com/office/officeart/2005/8/layout/default"/>
    <dgm:cxn modelId="{4A309C4F-0849-4C9B-A117-F14B41B0417D}" type="presParOf" srcId="{BBC1995D-3222-4934-8CEA-2F3B9179ECFE}" destId="{17BBA74E-31FE-437C-BAAE-370CEECD5E6E}" srcOrd="14" destOrd="0" presId="urn:microsoft.com/office/officeart/2005/8/layout/default"/>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D76A15E-970A-4989-B6E2-FCA8C725B53B}">
      <dsp:nvSpPr>
        <dsp:cNvPr id="0" name=""/>
        <dsp:cNvSpPr/>
      </dsp:nvSpPr>
      <dsp:spPr>
        <a:xfrm>
          <a:off x="599595" y="708"/>
          <a:ext cx="1260605" cy="756363"/>
        </a:xfrm>
        <a:prstGeom prst="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ctr" defTabSz="666750">
            <a:lnSpc>
              <a:spcPct val="90000"/>
            </a:lnSpc>
            <a:spcBef>
              <a:spcPct val="0"/>
            </a:spcBef>
            <a:spcAft>
              <a:spcPct val="35000"/>
            </a:spcAft>
            <a:buNone/>
          </a:pPr>
          <a:r>
            <a:rPr lang="en-AU" sz="1500" kern="1200" dirty="0"/>
            <a:t>Reason (rationalism)</a:t>
          </a:r>
        </a:p>
      </dsp:txBody>
      <dsp:txXfrm>
        <a:off x="599595" y="708"/>
        <a:ext cx="1260605" cy="756363"/>
      </dsp:txXfrm>
    </dsp:sp>
    <dsp:sp modelId="{96F121A6-B21D-42B6-AD27-71B2DE05AF7B}">
      <dsp:nvSpPr>
        <dsp:cNvPr id="0" name=""/>
        <dsp:cNvSpPr/>
      </dsp:nvSpPr>
      <dsp:spPr>
        <a:xfrm>
          <a:off x="1986261" y="708"/>
          <a:ext cx="1260605" cy="756363"/>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ctr" defTabSz="666750">
            <a:lnSpc>
              <a:spcPct val="90000"/>
            </a:lnSpc>
            <a:spcBef>
              <a:spcPct val="0"/>
            </a:spcBef>
            <a:spcAft>
              <a:spcPct val="35000"/>
            </a:spcAft>
            <a:buNone/>
          </a:pPr>
          <a:r>
            <a:rPr lang="en-AU" sz="1500" kern="1200" dirty="0"/>
            <a:t>Sense perception (empiricism)</a:t>
          </a:r>
        </a:p>
      </dsp:txBody>
      <dsp:txXfrm>
        <a:off x="1986261" y="708"/>
        <a:ext cx="1260605" cy="756363"/>
      </dsp:txXfrm>
    </dsp:sp>
    <dsp:sp modelId="{00C54384-6772-4EBE-BED4-C14C1312209C}">
      <dsp:nvSpPr>
        <dsp:cNvPr id="0" name=""/>
        <dsp:cNvSpPr/>
      </dsp:nvSpPr>
      <dsp:spPr>
        <a:xfrm>
          <a:off x="3372927" y="708"/>
          <a:ext cx="1260605" cy="756363"/>
        </a:xfrm>
        <a:prstGeom prst="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ctr" defTabSz="666750">
            <a:lnSpc>
              <a:spcPct val="90000"/>
            </a:lnSpc>
            <a:spcBef>
              <a:spcPct val="0"/>
            </a:spcBef>
            <a:spcAft>
              <a:spcPct val="35000"/>
            </a:spcAft>
            <a:buNone/>
          </a:pPr>
          <a:r>
            <a:rPr lang="en-AU" sz="1500" kern="1200" dirty="0"/>
            <a:t>Emotion</a:t>
          </a:r>
        </a:p>
      </dsp:txBody>
      <dsp:txXfrm>
        <a:off x="3372927" y="708"/>
        <a:ext cx="1260605" cy="756363"/>
      </dsp:txXfrm>
    </dsp:sp>
    <dsp:sp modelId="{6D13D2EB-64D7-444A-B49F-A973D21A023E}">
      <dsp:nvSpPr>
        <dsp:cNvPr id="0" name=""/>
        <dsp:cNvSpPr/>
      </dsp:nvSpPr>
      <dsp:spPr>
        <a:xfrm>
          <a:off x="4759593" y="708"/>
          <a:ext cx="1260605" cy="756363"/>
        </a:xfrm>
        <a:prstGeom prst="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ctr" defTabSz="666750">
            <a:lnSpc>
              <a:spcPct val="90000"/>
            </a:lnSpc>
            <a:spcBef>
              <a:spcPct val="0"/>
            </a:spcBef>
            <a:spcAft>
              <a:spcPct val="35000"/>
            </a:spcAft>
            <a:buNone/>
          </a:pPr>
          <a:r>
            <a:rPr lang="en-AU" sz="1500" kern="1200" dirty="0"/>
            <a:t>Language</a:t>
          </a:r>
        </a:p>
      </dsp:txBody>
      <dsp:txXfrm>
        <a:off x="4759593" y="708"/>
        <a:ext cx="1260605" cy="756363"/>
      </dsp:txXfrm>
    </dsp:sp>
    <dsp:sp modelId="{B1D7BA14-BB46-49C4-BD46-EC90D0009F6F}">
      <dsp:nvSpPr>
        <dsp:cNvPr id="0" name=""/>
        <dsp:cNvSpPr/>
      </dsp:nvSpPr>
      <dsp:spPr>
        <a:xfrm>
          <a:off x="599595" y="883132"/>
          <a:ext cx="1260605" cy="756363"/>
        </a:xfrm>
        <a:prstGeom prst="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ctr" defTabSz="666750">
            <a:lnSpc>
              <a:spcPct val="90000"/>
            </a:lnSpc>
            <a:spcBef>
              <a:spcPct val="0"/>
            </a:spcBef>
            <a:spcAft>
              <a:spcPct val="35000"/>
            </a:spcAft>
            <a:buNone/>
          </a:pPr>
          <a:r>
            <a:rPr lang="en-AU" sz="1500" kern="1200" dirty="0"/>
            <a:t>Memory</a:t>
          </a:r>
        </a:p>
      </dsp:txBody>
      <dsp:txXfrm>
        <a:off x="599595" y="883132"/>
        <a:ext cx="1260605" cy="756363"/>
      </dsp:txXfrm>
    </dsp:sp>
    <dsp:sp modelId="{628F8074-ECD8-4015-954C-40BF15274535}">
      <dsp:nvSpPr>
        <dsp:cNvPr id="0" name=""/>
        <dsp:cNvSpPr/>
      </dsp:nvSpPr>
      <dsp:spPr>
        <a:xfrm>
          <a:off x="1986261" y="883132"/>
          <a:ext cx="1260605" cy="756363"/>
        </a:xfrm>
        <a:prstGeom prst="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ctr" defTabSz="666750">
            <a:lnSpc>
              <a:spcPct val="90000"/>
            </a:lnSpc>
            <a:spcBef>
              <a:spcPct val="0"/>
            </a:spcBef>
            <a:spcAft>
              <a:spcPct val="35000"/>
            </a:spcAft>
            <a:buNone/>
          </a:pPr>
          <a:r>
            <a:rPr lang="en-AU" sz="1500" kern="1200" dirty="0"/>
            <a:t>Imagination</a:t>
          </a:r>
        </a:p>
      </dsp:txBody>
      <dsp:txXfrm>
        <a:off x="1986261" y="883132"/>
        <a:ext cx="1260605" cy="756363"/>
      </dsp:txXfrm>
    </dsp:sp>
    <dsp:sp modelId="{4E39F2E5-B19A-45CC-9202-AAB21038F4BB}">
      <dsp:nvSpPr>
        <dsp:cNvPr id="0" name=""/>
        <dsp:cNvSpPr/>
      </dsp:nvSpPr>
      <dsp:spPr>
        <a:xfrm>
          <a:off x="3372927" y="883132"/>
          <a:ext cx="1260605" cy="756363"/>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ctr" defTabSz="666750">
            <a:lnSpc>
              <a:spcPct val="90000"/>
            </a:lnSpc>
            <a:spcBef>
              <a:spcPct val="0"/>
            </a:spcBef>
            <a:spcAft>
              <a:spcPct val="35000"/>
            </a:spcAft>
            <a:buNone/>
          </a:pPr>
          <a:r>
            <a:rPr lang="en-AU" sz="1500" kern="1200" dirty="0"/>
            <a:t>Belief</a:t>
          </a:r>
        </a:p>
      </dsp:txBody>
      <dsp:txXfrm>
        <a:off x="3372927" y="883132"/>
        <a:ext cx="1260605" cy="756363"/>
      </dsp:txXfrm>
    </dsp:sp>
    <dsp:sp modelId="{17BBA74E-31FE-437C-BAAE-370CEECD5E6E}">
      <dsp:nvSpPr>
        <dsp:cNvPr id="0" name=""/>
        <dsp:cNvSpPr/>
      </dsp:nvSpPr>
      <dsp:spPr>
        <a:xfrm>
          <a:off x="4759593" y="883132"/>
          <a:ext cx="1260605" cy="756363"/>
        </a:xfrm>
        <a:prstGeom prst="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ctr" defTabSz="666750">
            <a:lnSpc>
              <a:spcPct val="90000"/>
            </a:lnSpc>
            <a:spcBef>
              <a:spcPct val="0"/>
            </a:spcBef>
            <a:spcAft>
              <a:spcPct val="35000"/>
            </a:spcAft>
            <a:buNone/>
          </a:pPr>
          <a:r>
            <a:rPr lang="en-AU" sz="1500" kern="1200" dirty="0"/>
            <a:t>Intuition</a:t>
          </a:r>
        </a:p>
      </dsp:txBody>
      <dsp:txXfrm>
        <a:off x="4759593" y="883132"/>
        <a:ext cx="1260605" cy="756363"/>
      </dsp:txXfrm>
    </dsp:sp>
  </dsp:spTree>
</dsp:drawing>
</file>

<file path=word/diagrams/layout1.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1001</TotalTime>
  <Pages>7</Pages>
  <Words>1610</Words>
  <Characters>9183</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Matthew Hill</dc:creator>
  <cp:keywords/>
  <dc:description/>
  <cp:lastModifiedBy>Matthew Hill</cp:lastModifiedBy>
  <cp:revision>3</cp:revision>
  <cp:lastPrinted>2019-10-28T06:20:00Z</cp:lastPrinted>
  <dcterms:created xsi:type="dcterms:W3CDTF">2019-10-27T11:42:00Z</dcterms:created>
  <dcterms:modified xsi:type="dcterms:W3CDTF">2019-10-28T06:28:00Z</dcterms:modified>
</cp:coreProperties>
</file>